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附件1</w:t>
      </w:r>
    </w:p>
    <w:p>
      <w:pPr>
        <w:pStyle w:val="2"/>
        <w:rPr>
          <w:rFonts w:hint="eastAsia"/>
          <w:b/>
          <w:bCs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cs="宋体"/>
          <w:b/>
          <w:bCs/>
          <w:color w:val="222222"/>
          <w:kern w:val="0"/>
          <w:sz w:val="24"/>
          <w:szCs w:val="24"/>
          <w:u w:val="none"/>
          <w:lang w:val="en-US" w:eastAsia="zh-CN"/>
        </w:rPr>
        <w:t>安徽新华学</w:t>
      </w:r>
      <w:r>
        <w:rPr>
          <w:rFonts w:hint="eastAsia" w:ascii="宋体" w:hAnsi="宋体" w:cs="宋体"/>
          <w:b/>
          <w:bCs/>
          <w:color w:val="222222"/>
          <w:kern w:val="0"/>
          <w:sz w:val="24"/>
          <w:szCs w:val="24"/>
          <w:u w:val="none"/>
        </w:rPr>
        <w:t>学院化学危险品实验室</w:t>
      </w:r>
      <w:r>
        <w:rPr>
          <w:rFonts w:hint="eastAsia" w:ascii="宋体" w:hAnsi="宋体" w:cs="宋体"/>
          <w:b/>
          <w:bCs/>
          <w:color w:val="222222"/>
          <w:kern w:val="0"/>
          <w:sz w:val="24"/>
          <w:szCs w:val="24"/>
          <w:u w:val="none"/>
          <w:lang w:val="en-US" w:eastAsia="zh-CN"/>
        </w:rPr>
        <w:t>防爆柜、防爆空调等设备采购</w:t>
      </w:r>
      <w:r>
        <w:rPr>
          <w:rFonts w:hint="eastAsia" w:ascii="宋体" w:hAnsi="宋体" w:cs="宋体"/>
          <w:b/>
          <w:bCs/>
          <w:color w:val="222222"/>
          <w:kern w:val="0"/>
          <w:sz w:val="24"/>
          <w:szCs w:val="24"/>
          <w:u w:val="none"/>
        </w:rPr>
        <w:t>项目</w:t>
      </w:r>
      <w:r>
        <w:rPr>
          <w:rFonts w:hint="eastAsia" w:ascii="宋体" w:hAnsi="宋体" w:cs="宋体"/>
          <w:b/>
          <w:bCs/>
          <w:color w:val="222222"/>
          <w:kern w:val="0"/>
          <w:sz w:val="24"/>
          <w:szCs w:val="24"/>
          <w:u w:val="none"/>
          <w:lang w:val="en-US" w:eastAsia="zh-CN"/>
        </w:rPr>
        <w:t>报价表</w:t>
      </w:r>
    </w:p>
    <w:tbl>
      <w:tblPr>
        <w:tblStyle w:val="9"/>
        <w:tblW w:w="1008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369"/>
        <w:gridCol w:w="4035"/>
        <w:gridCol w:w="705"/>
        <w:gridCol w:w="776"/>
        <w:gridCol w:w="649"/>
        <w:gridCol w:w="750"/>
        <w:gridCol w:w="690"/>
        <w:gridCol w:w="69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仪器设备名称</w:t>
            </w:r>
          </w:p>
        </w:tc>
        <w:tc>
          <w:tcPr>
            <w:tcW w:w="4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技术参数</w:t>
            </w:r>
          </w:p>
        </w:tc>
        <w:tc>
          <w:tcPr>
            <w:tcW w:w="7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yellow"/>
                <w:lang w:val="en-US" w:eastAsia="zh-CN"/>
              </w:rPr>
              <w:t>规格型号</w:t>
            </w:r>
          </w:p>
        </w:tc>
        <w:tc>
          <w:tcPr>
            <w:tcW w:w="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highlight w:val="yellow"/>
              </w:rPr>
              <w:t>品牌</w:t>
            </w:r>
          </w:p>
        </w:tc>
        <w:tc>
          <w:tcPr>
            <w:tcW w:w="6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750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单价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总价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便携式洗眼器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工作压力0.20-0，40MPa；流量喷淋2.0-3.0；洗眼喷头0.70-0.90/min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FF0000"/>
                <w:kern w:val="0"/>
                <w:sz w:val="20"/>
                <w:szCs w:val="20"/>
                <w:highlight w:val="yellow"/>
                <w:lang w:val="en-US" w:eastAsia="zh-CN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气瓶防爆柜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双瓶AYTQPG-2S；1900*900*450双层钢板三点联动，手动双门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气瓶固定架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进口直径27cm高度100cm底板65*35cm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防爆空调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挂壁式1.5P制冷量3500W，制热量2800W循环风量650m2/h,防爆合格证GB3836.2-2000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酸碱试剂柜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H900*W1090*D460双门手动瓷白铰链把手防酸碱，PP板材。警示标签，双锁，层板可调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防爆试剂柜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H1118*W1110*D460双门双锁，底板有漏液孔，有填埋腔，隔板上有警示条，温湿度报警装置，通风换气孔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组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防爆冰箱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BL-200L容积154L，自动除霜，高低温报警，开门报警、断电、传感故障报警，配锁，符合ATEX95防爆认证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防爆荧光灯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防爆标识Exd11CT4Gb 防护等级IP66防腐等级WF2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二次泄漏托盘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300*250*50mm低密度聚乙烯耐酸碱、抗腐蚀，格栅可移动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二氧化碳气瓶安全帽（安全阀）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QF-2A轴联式二氧化碳瓶阀/二氧化碳截止阀/钢瓶阀门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防毒面具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全面罩、过滤式、防尘毒，双滤毒盒，LA认证；主体滤棉盖可反复使用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护目镜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3M  1623AF聚氯乙烯外壳，防起雾，PC镜片防雾涂层，头戴可调，符合GB14866-2006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防护手套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无缝，PVC，乙烷基，700mm，内质棉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60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酸碱防护服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半封闭，水密拉链，布料厚度：0.65mm，双面涂覆，天然橡胶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化学吸附棉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40*50cm，2mm厚，200片/包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化学试剂擦拭纸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0*30*300，白色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卷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铁架台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中号60cm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复合电极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范围：0-14PH，误差≤15.斜率98.2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电导电极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电导率±1.0%.温度±0.5，CPU芯片，电导率测0.01-20微妙/厘米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只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医用纱布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包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广泛PH试纸1-14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盒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22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擦镜纸</w:t>
            </w:r>
          </w:p>
        </w:tc>
        <w:tc>
          <w:tcPr>
            <w:tcW w:w="403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　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本</w:t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highlight w:val="none"/>
              </w:rPr>
              <w:t>50</w:t>
            </w: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  <w:tc>
          <w:tcPr>
            <w:tcW w:w="69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0"/>
                <w:szCs w:val="20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10081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FF0000"/>
                <w:kern w:val="0"/>
                <w:sz w:val="20"/>
                <w:szCs w:val="20"/>
                <w:highlight w:val="yellow"/>
                <w:lang w:val="en-US" w:eastAsia="zh-CN"/>
              </w:rPr>
            </w:pPr>
            <w:r>
              <w:rPr>
                <w:rFonts w:hint="eastAsia" w:ascii="宋体" w:hAnsi="宋体" w:cs="宋体"/>
                <w:color w:val="FF0000"/>
                <w:kern w:val="0"/>
                <w:sz w:val="20"/>
                <w:szCs w:val="20"/>
                <w:highlight w:val="yellow"/>
                <w:lang w:val="en-US" w:eastAsia="zh-CN"/>
              </w:rPr>
              <w:t>备注：以上设备规格型号、品牌须标注。</w:t>
            </w:r>
          </w:p>
        </w:tc>
      </w:tr>
    </w:tbl>
    <w:p>
      <w:pPr>
        <w:spacing w:line="360" w:lineRule="auto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4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rPr>
          <w:rFonts w:hint="default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附件2            </w:t>
      </w:r>
      <w:r>
        <w:rPr>
          <w:rFonts w:hint="eastAsia"/>
          <w:lang w:val="en-US" w:eastAsia="zh-CN"/>
        </w:rPr>
        <w:t xml:space="preserve">            </w:t>
      </w:r>
      <w:r>
        <w:rPr>
          <w:rFonts w:hint="eastAsia"/>
          <w:b/>
          <w:bCs/>
          <w:sz w:val="28"/>
          <w:szCs w:val="28"/>
          <w:lang w:val="en-US" w:eastAsia="zh-CN"/>
        </w:rPr>
        <w:t xml:space="preserve">  </w:t>
      </w:r>
    </w:p>
    <w:p>
      <w:pPr>
        <w:ind w:firstLine="3092" w:firstLineChars="110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技术参数响应情况</w:t>
      </w:r>
    </w:p>
    <w:tbl>
      <w:tblPr>
        <w:tblStyle w:val="9"/>
        <w:tblW w:w="9658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1369"/>
        <w:gridCol w:w="4035"/>
        <w:gridCol w:w="972"/>
        <w:gridCol w:w="765"/>
        <w:gridCol w:w="210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36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仪器设备名称</w:t>
            </w:r>
          </w:p>
        </w:tc>
        <w:tc>
          <w:tcPr>
            <w:tcW w:w="40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技术参数</w:t>
            </w:r>
          </w:p>
        </w:tc>
        <w:tc>
          <w:tcPr>
            <w:tcW w:w="9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</w:rPr>
              <w:t>品牌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技术参数响应情况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便携式洗眼器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工作压力0.20-0，40MPa；流量喷淋2.0-3.0；洗眼喷头0.70-0.90/min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气瓶防爆柜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双瓶AYTQPG-2S；1900*900*450双层钢板三点联动，手动双门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气瓶固定架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进口直径27cm高度100cm底板65*35cm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防爆空调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挂壁式1.5P制冷量3500W，制热量2800W循环风量650m2/h,防爆合格证GB3836.2-2000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酸碱试剂柜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H900*W1090*D460双门手动瓷白铰链把手防酸碱，PP板材。警示标签，双锁，层板可调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防爆试剂柜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H1118*W1110*D460双门双锁，底板有漏液孔，有填埋腔，隔板上有警示条，温湿度报警装置，通风换气孔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防爆冰箱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BL-200L容积154L，自动除霜，高低温报警，开门报警、断电、传感故障报警，配锁，符合ATEX95防爆认证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防爆荧光灯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防爆标识Exd11CT4Gb 防护等级IP66防腐等级WF2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二次泄漏托盘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300*250*50mm低密度聚乙烯耐酸碱、抗腐蚀，格栅可移动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二氧化碳气瓶安全帽（安全阀）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QF-2A轴联式二氧化碳瓶阀/二氧化碳截止阀/钢瓶阀门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防毒面具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全面罩、过滤式、防尘毒，双滤毒盒，LA认证；主体滤棉盖可反复使用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护目镜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3M  1623AF聚氯乙烯外壳，防起雾，PC镜片防雾涂层，头戴可调，符合GB14866-2006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防护手套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无缝，PVC，乙烷基，700mm，内质棉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酸碱防护服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半封闭，水密拉链，布料厚度：0.65mm，双面涂覆，天然橡胶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化学吸附棉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40*50cm，2mm厚，200片/包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化学试剂擦拭纸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0*30*300，白色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铁架台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中号60cm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FF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复合电极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范围：0-14PH，误差≤15.斜率98.2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电导电极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电导率±1.0%.温度±0.5，CPU芯片，电导率测0.01-20微妙/厘米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医用纱布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广泛PH试纸1-14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41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6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擦镜纸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4"/>
        <w:rPr>
          <w:rFonts w:hint="default"/>
          <w:lang w:val="en-US" w:eastAsia="zh-CN"/>
        </w:rPr>
      </w:pP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spacing w:line="360" w:lineRule="auto"/>
        <w:rPr>
          <w:rFonts w:hint="eastAsia" w:eastAsia="黑体"/>
          <w:lang w:eastAsia="zh-CN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snapToGrid w:val="0"/>
          <w:kern w:val="0"/>
          <w:sz w:val="36"/>
          <w:szCs w:val="36"/>
          <w:shd w:val="clear" w:color="auto" w:fill="FFFFFF"/>
        </w:rPr>
        <w:t>廉政承诺书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甲方：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第一条 甲乙双方共同承诺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（一）严格遵守国家关于市场准入、项目招标投标、工程建设、施工安装、物资采购和市场活动等有关法律、法规和相关政策，以及廉政建设的各项规定。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（二）严格执行合同文件，自觉按合同办事。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（三）坚持公开、公平、公正的原则，不为获取不正当利益而损害对方利益。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（四）保守对方的商业秘密，不将其用于交易以外的目的。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第二条 甲方承诺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在交易的事前、事中、事后遵守以下（包括但不限于）事项：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（一）不参加乙方或相关单位的宴请。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（二）不私自收受乙方或相关单位的礼品、礼券或以“低价付款”的物品。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（三）不接受乙方或相关单位的礼金、贿赂、帐外回扣等任何形式的私下经济利益。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（四）不私自接受乙方或相关单位提供的娱乐、游玩或任何考察形式的变相旅游等活动。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（六）不得有其他任何在乙方等相关单位获取不当利益的行为。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第三条 乙方承诺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在交易的事前、事中、事后遵守以下（包括但不限于）事项：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（一）与甲方保持正常的业务交往，严格执行合同约定。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（三）不私自向甲方、相关单位及其工作人员赠送礼品、现金、有价卡券等。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20" w:firstLineChars="15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四）不在帐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（五）及时向甲方通报甲方人员违反本承诺书规定的行为。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第四条 违约责任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第七条 本承诺书一式四份，甲乙双方各持两份。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甲方单位：（盖章）                   乙方单位：（盖章）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法定代表人：                         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法定代表人联系电话：                 法定代表人联系电话：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委托代理人：                         委托代理人：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项目负责人：                         项目负责人：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监督电话：15005518562                监督电话：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监督邮箱：xhjtdc@xinhuaedu.com       监督邮箱：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60" w:firstLineChars="20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   </w:t>
      </w:r>
      <w:r>
        <w:rPr>
          <w:rFonts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>jtdsz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@xinhuaedu.com          </w:t>
      </w: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spacing w:line="360" w:lineRule="auto"/>
        <w:jc w:val="left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pStyle w:val="2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</w:pPr>
    </w:p>
    <w:p>
      <w:pPr>
        <w:pStyle w:val="4"/>
        <w:rPr>
          <w:rFonts w:hint="eastAsi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  <w:lang w:val="en-US" w:eastAsia="zh-CN"/>
        </w:rPr>
        <w:t>附件4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/>
        </w:rPr>
        <w:t>保证承诺书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仿宋" w:hAnsi="仿宋" w:eastAsia="仿宋" w:cs="仿宋"/>
          <w:sz w:val="24"/>
          <w:szCs w:val="24"/>
        </w:rPr>
        <w:t>保证人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</w:t>
      </w:r>
      <w:r>
        <w:rPr>
          <w:rFonts w:hint="eastAsia" w:ascii="仿宋" w:hAnsi="仿宋" w:eastAsia="仿宋" w:cs="仿宋"/>
          <w:sz w:val="24"/>
          <w:szCs w:val="24"/>
        </w:rPr>
        <w:t>，身份证号码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系***公司法定代表人/项目负责人。现保证人针对***公司与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就***项目合作并签订《***合同》（下称主合同）事宜，为确保***公司全面履行其在主合同中的各项责任与义务</w:t>
      </w:r>
      <w:r>
        <w:rPr>
          <w:rFonts w:hint="eastAsia" w:ascii="仿宋" w:hAnsi="仿宋" w:eastAsia="仿宋" w:cs="仿宋"/>
          <w:sz w:val="24"/>
          <w:szCs w:val="24"/>
        </w:rPr>
        <w:t>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自愿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为其向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提供不可撤销的连带保证责任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担保</w:t>
      </w:r>
      <w:r>
        <w:rPr>
          <w:rFonts w:hint="eastAsia" w:ascii="仿宋" w:hAnsi="仿宋" w:eastAsia="仿宋" w:cs="仿宋"/>
          <w:sz w:val="24"/>
          <w:szCs w:val="24"/>
        </w:rPr>
        <w:t>，并向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郑重承诺：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保证范围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的保证范围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为主合同项下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***公司对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应承担的全部责任、义务、债务等，</w:t>
      </w:r>
      <w:r>
        <w:rPr>
          <w:rFonts w:hint="eastAsia" w:ascii="仿宋" w:hAnsi="仿宋" w:eastAsia="仿宋" w:cs="仿宋"/>
          <w:sz w:val="24"/>
          <w:szCs w:val="24"/>
        </w:rPr>
        <w:t>以及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为实现债权而支付的各项费用（包括但不限于诉讼费/仲裁费、财产保全费、财产保全服务费、律师费、差旅费、公证费、执行费、公告费等费用）。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firstLine="723" w:firstLineChars="3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二、保证期间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保证人的</w:t>
      </w:r>
      <w:r>
        <w:rPr>
          <w:rFonts w:hint="eastAsia" w:ascii="仿宋" w:hAnsi="仿宋" w:eastAsia="仿宋" w:cs="仿宋"/>
          <w:sz w:val="24"/>
          <w:szCs w:val="24"/>
        </w:rPr>
        <w:t>保证期间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***公司</w:t>
      </w:r>
      <w:r>
        <w:rPr>
          <w:rFonts w:hint="eastAsia" w:ascii="仿宋" w:hAnsi="仿宋" w:eastAsia="仿宋" w:cs="仿宋"/>
          <w:sz w:val="24"/>
          <w:szCs w:val="24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***公司</w:t>
      </w:r>
      <w:r>
        <w:rPr>
          <w:rFonts w:hint="eastAsia" w:ascii="仿宋" w:hAnsi="仿宋" w:eastAsia="仿宋" w:cs="仿宋"/>
          <w:sz w:val="24"/>
          <w:szCs w:val="24"/>
        </w:rPr>
        <w:t>在主合同项下最后一期债务履行期限届满后三年。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firstLine="482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保证方式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</w:rPr>
        <w:t>保证人承担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独立的、不可撤销的、</w:t>
      </w:r>
      <w:r>
        <w:rPr>
          <w:rFonts w:hint="eastAsia" w:ascii="仿宋" w:hAnsi="仿宋" w:eastAsia="仿宋" w:cs="仿宋"/>
          <w:sz w:val="24"/>
          <w:szCs w:val="24"/>
        </w:rPr>
        <w:t>连带责任保证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担保</w:t>
      </w:r>
      <w:r>
        <w:rPr>
          <w:rFonts w:hint="eastAsia" w:ascii="仿宋" w:hAnsi="仿宋" w:eastAsia="仿宋" w:cs="仿宋"/>
          <w:sz w:val="24"/>
          <w:szCs w:val="24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任何情况下，</w:t>
      </w:r>
      <w:r>
        <w:rPr>
          <w:rFonts w:hint="eastAsia" w:ascii="仿宋" w:hAnsi="仿宋" w:eastAsia="仿宋" w:cs="仿宋"/>
          <w:sz w:val="24"/>
          <w:szCs w:val="24"/>
        </w:rPr>
        <w:t>不因主合同无效、撤销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等等</w:t>
      </w:r>
      <w:r>
        <w:rPr>
          <w:rFonts w:hint="eastAsia" w:ascii="仿宋" w:hAnsi="仿宋" w:eastAsia="仿宋" w:cs="仿宋"/>
          <w:sz w:val="24"/>
          <w:szCs w:val="24"/>
        </w:rPr>
        <w:t>而影响本承诺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书的</w:t>
      </w:r>
      <w:r>
        <w:rPr>
          <w:rFonts w:hint="eastAsia" w:ascii="仿宋" w:hAnsi="仿宋" w:eastAsia="仿宋" w:cs="仿宋"/>
          <w:sz w:val="24"/>
          <w:szCs w:val="24"/>
        </w:rPr>
        <w:t>效力。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四、保证人</w:t>
      </w:r>
      <w:r>
        <w:rPr>
          <w:rFonts w:hint="eastAsia" w:ascii="仿宋" w:hAnsi="仿宋" w:eastAsia="仿宋" w:cs="仿宋"/>
          <w:sz w:val="24"/>
          <w:szCs w:val="24"/>
        </w:rPr>
        <w:t>承诺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无论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是否</w:t>
      </w:r>
      <w:r>
        <w:rPr>
          <w:rFonts w:hint="eastAsia" w:ascii="仿宋" w:hAnsi="仿宋" w:eastAsia="仿宋" w:cs="仿宋"/>
          <w:sz w:val="24"/>
          <w:szCs w:val="24"/>
        </w:rPr>
        <w:t>对被担保债权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享有</w:t>
      </w:r>
      <w:r>
        <w:rPr>
          <w:rFonts w:hint="eastAsia" w:ascii="仿宋" w:hAnsi="仿宋" w:eastAsia="仿宋" w:cs="仿宋"/>
          <w:sz w:val="24"/>
          <w:szCs w:val="24"/>
        </w:rPr>
        <w:t>其他担保（包括但不限于保证、抵押、质押等），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在本承诺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项下的保证责任均不因此减免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b/>
          <w:bCs/>
          <w:sz w:val="24"/>
          <w:szCs w:val="24"/>
          <w:u w:val="single"/>
          <w:lang w:val="en-US" w:eastAsia="zh-CN"/>
        </w:rPr>
        <w:t>安徽新华学院</w:t>
      </w:r>
      <w:r>
        <w:rPr>
          <w:rFonts w:hint="eastAsia" w:ascii="仿宋" w:hAnsi="仿宋" w:eastAsia="仿宋" w:cs="仿宋"/>
          <w:sz w:val="24"/>
          <w:szCs w:val="24"/>
        </w:rPr>
        <w:t>均可直接要求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依照本承诺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约定承担保证责任，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不提出任何异议。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firstLine="480" w:firstLineChars="200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五、保证人</w:t>
      </w:r>
      <w:r>
        <w:rPr>
          <w:rFonts w:hint="eastAsia" w:ascii="仿宋" w:hAnsi="仿宋" w:eastAsia="仿宋" w:cs="仿宋"/>
          <w:sz w:val="24"/>
          <w:szCs w:val="24"/>
        </w:rPr>
        <w:t>是具备完全民事行为能力的自然人，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保证人</w:t>
      </w:r>
      <w:r>
        <w:rPr>
          <w:rFonts w:hint="eastAsia" w:ascii="仿宋" w:hAnsi="仿宋" w:eastAsia="仿宋" w:cs="仿宋"/>
          <w:sz w:val="24"/>
          <w:szCs w:val="24"/>
        </w:rPr>
        <w:t>为签订本承诺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sz w:val="24"/>
          <w:szCs w:val="24"/>
        </w:rPr>
        <w:t>提供的所有文件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信息及签字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均</w:t>
      </w:r>
      <w:r>
        <w:rPr>
          <w:rFonts w:hint="eastAsia" w:ascii="仿宋" w:hAnsi="仿宋" w:eastAsia="仿宋" w:cs="仿宋"/>
          <w:sz w:val="24"/>
          <w:szCs w:val="24"/>
        </w:rPr>
        <w:t>真实、完整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有效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。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firstLine="482" w:firstLineChars="200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六、保证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人已充分理解并全面认可主合同及本承诺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书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的所有条款内容，并承诺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任何情况下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不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得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对其提出任何异议。</w:t>
      </w:r>
    </w:p>
    <w:p>
      <w:pPr>
        <w:pStyle w:val="1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ind w:left="360" w:firstLine="0" w:firstLineChars="0"/>
        <w:jc w:val="center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保证人：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00" w:lineRule="exact"/>
        <w:jc w:val="center"/>
        <w:textAlignment w:val="auto"/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仿宋" w:hAnsi="仿宋" w:eastAsia="仿宋" w:cs="仿宋"/>
          <w:sz w:val="24"/>
          <w:szCs w:val="24"/>
        </w:rPr>
        <w:t>日期：</w:t>
      </w:r>
    </w:p>
    <w:sectPr>
      <w:footerReference r:id="rId5" w:type="first"/>
      <w:headerReference r:id="rId3" w:type="default"/>
      <w:footerReference r:id="rId4" w:type="even"/>
      <w:pgSz w:w="11906" w:h="16838"/>
      <w:pgMar w:top="1440" w:right="1080" w:bottom="1440" w:left="1080" w:header="851" w:footer="992" w:gutter="0"/>
      <w:pgNumType w:start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decorative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08457D"/>
    <w:multiLevelType w:val="singleLevel"/>
    <w:tmpl w:val="1B084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0NDBmYzdmYjgwNTQzYTU5YjVlMjJjY2UyMTBjNGUifQ=="/>
  </w:docVars>
  <w:rsids>
    <w:rsidRoot w:val="72234716"/>
    <w:rsid w:val="389B256A"/>
    <w:rsid w:val="3D205B50"/>
    <w:rsid w:val="3F8B40ED"/>
    <w:rsid w:val="5DDD097F"/>
    <w:rsid w:val="72234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4"/>
    <w:uiPriority w:val="0"/>
    <w:pPr>
      <w:ind w:firstLine="420" w:firstLineChars="200"/>
    </w:pPr>
  </w:style>
  <w:style w:type="paragraph" w:styleId="3">
    <w:name w:val="Body Text Indent"/>
    <w:basedOn w:val="1"/>
    <w:next w:val="1"/>
    <w:uiPriority w:val="0"/>
    <w:pPr>
      <w:spacing w:after="120"/>
      <w:ind w:left="420" w:leftChars="200"/>
    </w:pPr>
  </w:style>
  <w:style w:type="paragraph" w:styleId="4">
    <w:name w:val="Body Text First Indent"/>
    <w:basedOn w:val="5"/>
    <w:next w:val="1"/>
    <w:uiPriority w:val="0"/>
    <w:pPr>
      <w:ind w:firstLine="420" w:firstLineChars="100"/>
    </w:pPr>
  </w:style>
  <w:style w:type="paragraph" w:styleId="5">
    <w:name w:val="Body Text"/>
    <w:basedOn w:val="1"/>
    <w:next w:val="6"/>
    <w:uiPriority w:val="0"/>
    <w:pPr>
      <w:spacing w:after="120"/>
    </w:p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qFormat/>
    <w:uiPriority w:val="0"/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3056</Words>
  <Characters>3646</Characters>
  <Lines>0</Lines>
  <Paragraphs>0</Paragraphs>
  <TotalTime>6</TotalTime>
  <ScaleCrop>false</ScaleCrop>
  <LinksUpToDate>false</LinksUpToDate>
  <CharactersWithSpaces>3952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2021-08-27T03:31:00Z</dcterms:created>
  <dc:creator>刘彭飞</dc:creator>
  <cp:lastModifiedBy>神采飞扬</cp:lastModifiedBy>
  <dcterms:modified xsi:type="dcterms:W3CDTF">2022-09-07T06:26:57Z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4CC16031D50844788F793D4A07876CA3</vt:lpwstr>
  </property>
</Properties>
</file>