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附件一、</w:t>
      </w:r>
    </w:p>
    <w:p>
      <w:pPr>
        <w:numPr>
          <w:ilvl w:val="0"/>
          <w:numId w:val="1"/>
        </w:numPr>
        <w:spacing w:line="440" w:lineRule="exact"/>
        <w:ind w:left="-1" w:leftChars="-1" w:hanging="1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投  标  总  报  价</w:t>
      </w:r>
    </w:p>
    <w:p>
      <w:pPr>
        <w:adjustRightInd w:val="0"/>
        <w:snapToGrid w:val="0"/>
        <w:spacing w:beforeLines="20" w:afterLines="20" w:line="540" w:lineRule="exact"/>
        <w:ind w:left="-2" w:leftChars="-1" w:firstLine="361"/>
        <w:rPr>
          <w:rFonts w:asciiTheme="minorEastAsia" w:hAnsiTheme="minorEastAsia"/>
          <w:bCs/>
          <w:sz w:val="30"/>
          <w:u w:val="single"/>
        </w:rPr>
      </w:pPr>
      <w:r>
        <w:rPr>
          <w:rFonts w:hint="eastAsia" w:asciiTheme="minorEastAsia" w:hAnsiTheme="minorEastAsia"/>
          <w:bCs/>
          <w:sz w:val="30"/>
        </w:rPr>
        <w:t>项目名称：安徽新华学院学生公寓洗衣机采购公开询价项目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701"/>
        <w:gridCol w:w="1276"/>
        <w:gridCol w:w="850"/>
        <w:gridCol w:w="1377"/>
        <w:gridCol w:w="1241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 w:val="24"/>
                <w:szCs w:val="24"/>
              </w:rPr>
              <w:t>洗衣机报价表（波轮/滚筒）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单价</w:t>
            </w:r>
          </w:p>
          <w:p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（元/台）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数量（台）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总价（元）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供货周期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360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168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该型号</w:t>
            </w:r>
          </w:p>
          <w:p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详细参数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</w:rPr>
              <w:t>全部总价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left="360" w:hanging="360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大写人民币：                       元整（￥：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hint="default" w:asciiTheme="minorEastAsia" w:hAnsiTheme="minorEastAsia" w:eastAsiaTheme="minorEastAsia" w:cstheme="minorEastAsia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</w:rPr>
              <w:t>报 价 人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left="360" w:hanging="360" w:firstLineChars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hint="default" w:asciiTheme="minorEastAsia" w:hAnsiTheme="minorEastAsia" w:eastAsiaTheme="minorEastAsia" w:cstheme="minorEastAsia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left="360" w:hanging="360" w:firstLineChars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hint="default" w:asciiTheme="minorEastAsia" w:hAnsiTheme="minorEastAsia" w:eastAsiaTheme="minorEastAsia" w:cstheme="minorEastAsia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</w:rPr>
              <w:t>报价单位</w:t>
            </w:r>
          </w:p>
          <w:p>
            <w:pPr>
              <w:spacing w:line="520" w:lineRule="exact"/>
              <w:jc w:val="center"/>
              <w:rPr>
                <w:rStyle w:val="5"/>
                <w:rFonts w:hint="default" w:asciiTheme="minorEastAsia" w:hAnsiTheme="minorEastAsia" w:eastAsiaTheme="minorEastAsia" w:cstheme="minorEastAsia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</w:rPr>
              <w:t>及签章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Style w:val="5"/>
                <w:rFonts w:hint="default" w:asciiTheme="minorEastAsia" w:hAnsiTheme="minorEastAsia" w:eastAsiaTheme="minorEastAsia" w:cstheme="minorEastAsia"/>
              </w:rPr>
            </w:pPr>
          </w:p>
          <w:p>
            <w:pPr>
              <w:ind w:firstLine="420" w:firstLineChars="175"/>
              <w:rPr>
                <w:rStyle w:val="5"/>
                <w:rFonts w:hint="default" w:asciiTheme="minorEastAsia" w:hAnsiTheme="minorEastAsia" w:eastAsiaTheme="minorEastAsia" w:cstheme="minorEastAsia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</w:rPr>
              <w:t>投标单位：</w:t>
            </w:r>
          </w:p>
          <w:p>
            <w:pPr>
              <w:pStyle w:val="6"/>
              <w:ind w:left="360" w:hanging="360" w:firstLineChars="0"/>
              <w:jc w:val="center"/>
              <w:rPr>
                <w:rStyle w:val="5"/>
                <w:rFonts w:hint="default" w:asciiTheme="minorEastAsia" w:hAnsiTheme="minorEastAsia" w:eastAsiaTheme="minorEastAsia" w:cstheme="minorEastAsia"/>
              </w:rPr>
            </w:pPr>
          </w:p>
          <w:p>
            <w:pPr>
              <w:pStyle w:val="6"/>
              <w:ind w:left="360" w:hanging="360" w:firstLineChars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</w:rPr>
              <w:t xml:space="preserve">         日    期：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520" w:lineRule="exact"/>
              <w:rPr>
                <w:rFonts w:asciiTheme="minorEastAsia" w:hAnsiTheme="minorEastAsia" w:eastAsiaTheme="minorEastAsia"/>
                <w:color w:val="222222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222222"/>
                <w:sz w:val="23"/>
                <w:szCs w:val="23"/>
              </w:rPr>
              <w:t>1、送货：至安徽新华学院内指定地点。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520" w:lineRule="exact"/>
              <w:rPr>
                <w:rFonts w:asciiTheme="minorEastAsia" w:hAnsiTheme="minorEastAsia" w:eastAsiaTheme="minorEastAsia"/>
                <w:color w:val="222222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222222"/>
                <w:sz w:val="23"/>
                <w:szCs w:val="23"/>
              </w:rPr>
              <w:t>2、开票：普通发票货增值税普通发票。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520" w:lineRule="exact"/>
              <w:rPr>
                <w:rFonts w:asciiTheme="minorEastAsia" w:hAnsiTheme="minorEastAsia" w:eastAsiaTheme="minorEastAsia"/>
                <w:color w:val="222222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222222"/>
                <w:sz w:val="23"/>
                <w:szCs w:val="23"/>
              </w:rPr>
              <w:t>3、无需安装。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520" w:lineRule="exact"/>
              <w:rPr>
                <w:rFonts w:asciiTheme="minorEastAsia" w:hAnsiTheme="minorEastAsia" w:eastAsiaTheme="minorEastAsia"/>
                <w:color w:val="222222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222222"/>
                <w:sz w:val="23"/>
                <w:szCs w:val="23"/>
              </w:rPr>
              <w:t>4、付款方式：验收合格后付款95%，余5%的质保金，1年后无质量及扣款的情况下无息退还。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520" w:lineRule="exact"/>
              <w:rPr>
                <w:rFonts w:asciiTheme="minorEastAsia" w:hAnsiTheme="minorEastAsia" w:eastAsia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222222"/>
                <w:sz w:val="23"/>
                <w:szCs w:val="23"/>
              </w:rPr>
              <w:t>5、最终付款按照实际发生量结算。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F148"/>
    <w:multiLevelType w:val="singleLevel"/>
    <w:tmpl w:val="219CF1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3683D"/>
    <w:rsid w:val="5D13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2020-07-08T01:16:00Z</dcterms:created>
  <dc:creator>董梅</dc:creator>
  <cp:lastModifiedBy>董梅</cp:lastModifiedBy>
  <dcterms:modified xsi:type="dcterms:W3CDTF">2020-07-08T01:17:18Z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