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C854E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附件一</w:t>
      </w:r>
    </w:p>
    <w:p w14:paraId="00B431EF">
      <w:pPr>
        <w:ind w:right="600"/>
        <w:jc w:val="center"/>
        <w:rPr>
          <w:rFonts w:hint="eastAsia" w:ascii="宋体" w:hAnsi="宋体" w:eastAsia="宋体" w:cs="宋体"/>
          <w:b/>
          <w:bCs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8"/>
          <w:szCs w:val="28"/>
          <w:lang w:val="en-US" w:eastAsia="zh-CN"/>
        </w:rPr>
        <w:t>安徽新华学院城建学院建筑材料实验室实验台面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28"/>
          <w:szCs w:val="28"/>
          <w:lang w:val="en-US" w:eastAsia="zh-CN"/>
        </w:rPr>
        <w:t>技术参数表</w:t>
      </w:r>
    </w:p>
    <w:p w14:paraId="5629592D">
      <w:pPr>
        <w:pStyle w:val="2"/>
        <w:rPr>
          <w:rFonts w:hint="default"/>
          <w:lang w:val="en-US" w:eastAsia="zh-CN"/>
        </w:rPr>
      </w:pPr>
    </w:p>
    <w:tbl>
      <w:tblPr>
        <w:tblStyle w:val="7"/>
        <w:tblW w:w="10069" w:type="dxa"/>
        <w:tblInd w:w="-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77"/>
        <w:gridCol w:w="914"/>
        <w:gridCol w:w="818"/>
        <w:gridCol w:w="5468"/>
        <w:gridCol w:w="710"/>
        <w:gridCol w:w="838"/>
      </w:tblGrid>
      <w:tr w14:paraId="02A2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5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4622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A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F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W*D*H/mm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1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4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4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A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4D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实验台柜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5700*750*800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优质 </w:t>
            </w:r>
          </w:p>
        </w:tc>
        <w:tc>
          <w:tcPr>
            <w:tcW w:w="5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C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6"/>
                <w:lang w:val="en-US" w:eastAsia="zh-CN" w:bidi="ar-SA"/>
              </w:rPr>
              <w:t>1、台面：国内一线品牌台面，厚度采用≥12.7mm厚实芯理化板台面，具备耐酸碱性能、耐冲击、韧性强等特点。台面边缘用同质材料板双层加厚≥25.4mm。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16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16"/>
                <w:lang w:val="en-US" w:eastAsia="zh-CN" w:bidi="ar-SA"/>
              </w:rPr>
              <w:t>2、柜体：采用裸板1.0mm冷轧钢板制作，表面平整无明显坑洼及毛刺,柜体底部隐蔽安装ABS专用调平脚，调节高度为0-30mm；柜门及抽屉拉手采用裸板1.0mm厚优质冷轧钢板制作，一字型结构与柜门及抽屉面板采用不锈钢螺丝连接，拉手两侧采用倒圆角工艺处理，拉手颜色可根据用户需求单独进行配色处理；柜门及抽屉面板均采用双层钢板制作，内部填充隔音材料并安装专用防撞缓冲垫，门板及抽面外部面板采用四周双折边工艺制作，底部折边采用三折边工艺制作，导轨采用三段式静音导轨；承重负荷包夹式滑轨，尼龙滚珠，自闭式结构设计。</w:t>
            </w:r>
          </w:p>
          <w:p w14:paraId="23E270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6"/>
                <w:lang w:val="en-US" w:eastAsia="zh-CN" w:bidi="ar-SA"/>
              </w:rPr>
              <w:t>3、其他：柜体整体尺寸（含调整脚及台面厚度）为5700*750*800mm、4000*750*800mm，可调节高度为30mm；柜体背面采用免螺丝可拆卸工艺制作，便于日后对电路、气路、水路的检修和维护。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 w14:paraId="5F6A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4000*750*800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0BF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6"/>
                <w:lang w:val="en-US" w:eastAsia="zh-CN" w:bidi="ar-SA"/>
              </w:rPr>
              <w:t>工艺要求：所有焊接点要求满焊，焊缝抛光，光滑平整无夹渣，焊接吻合无裂纹，焊接表面波纹均匀，无气孔、焊瘤、无虚焊、焊穿、脱焊等现象，钢制部件全部需经除锈、静电喷塑等全套生产工艺处理。</w:t>
            </w:r>
          </w:p>
        </w:tc>
      </w:tr>
    </w:tbl>
    <w:p w14:paraId="4573A976">
      <w:pPr>
        <w:pStyle w:val="4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 w14:paraId="6C335679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 w14:paraId="44396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4AC0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 w14:paraId="7D01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 w14:paraId="506A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 w14:paraId="20494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1B604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 w14:paraId="01996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 w14:paraId="375C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 w14:paraId="7E5E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 w14:paraId="1E07691E">
      <w:pPr>
        <w:rPr>
          <w:rFonts w:hint="eastAsia"/>
          <w:lang w:val="en-US" w:eastAsia="zh-CN"/>
        </w:rPr>
      </w:pPr>
    </w:p>
    <w:p w14:paraId="01B617EA">
      <w:pPr>
        <w:rPr>
          <w:rFonts w:hint="eastAsia"/>
          <w:lang w:val="en-US" w:eastAsia="zh-CN"/>
        </w:rPr>
      </w:pPr>
    </w:p>
    <w:p w14:paraId="1625C911">
      <w:pPr>
        <w:rPr>
          <w:rFonts w:hint="eastAsia"/>
          <w:lang w:val="en-US" w:eastAsia="zh-CN"/>
        </w:rPr>
      </w:pPr>
    </w:p>
    <w:p w14:paraId="5519E1F2">
      <w:pPr>
        <w:rPr>
          <w:rFonts w:hint="eastAsia"/>
          <w:lang w:val="en-US" w:eastAsia="zh-CN"/>
        </w:rPr>
      </w:pPr>
    </w:p>
    <w:p w14:paraId="00BBA901">
      <w:pPr>
        <w:rPr>
          <w:rFonts w:hint="eastAsia"/>
          <w:lang w:val="en-US" w:eastAsia="zh-CN"/>
        </w:rPr>
      </w:pPr>
    </w:p>
    <w:p w14:paraId="0E8B1CF5">
      <w:pPr>
        <w:rPr>
          <w:rFonts w:hint="eastAsia"/>
          <w:lang w:val="en-US" w:eastAsia="zh-CN"/>
        </w:rPr>
      </w:pPr>
    </w:p>
    <w:p w14:paraId="6A7FBEDC">
      <w:pPr>
        <w:rPr>
          <w:rFonts w:hint="eastAsia"/>
          <w:lang w:val="en-US" w:eastAsia="zh-CN"/>
        </w:rPr>
      </w:pPr>
    </w:p>
    <w:p w14:paraId="4C6BE503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10227F15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0CA6DB14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 w14:paraId="52A4A751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34C6A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 w14:paraId="08FBB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10932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0445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5A8F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A7A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4376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30A9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3230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007A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1272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558F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64A5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0073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5270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CC8D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3CB89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77FC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1F81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3D1C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5020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0E54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77A05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09A8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212D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383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0E3E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577B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1B27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4960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366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952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B14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69D24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65C7D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25414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7E8B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46B7D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702C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2AD10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48EFDDAE"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388360B8"/>
    <w:rsid w:val="3883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2024-11-07T08:58:00Z</dcterms:created>
  <dc:creator>千里草1403852088</dc:creator>
  <cp:lastModifiedBy>千里草1403852088</cp:lastModifiedBy>
  <dcterms:modified xsi:type="dcterms:W3CDTF">2024-11-07T08:59:19Z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8A4717210D074F849F18F45AAC7A204D_11</vt:lpwstr>
  </property>
</Properties>
</file>