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技术参数响应表</w:t>
      </w:r>
      <w:r>
        <w:rPr>
          <w:rFonts w:hint="eastAsia" w:ascii="宋体" w:hAnsi="宋体" w:eastAsia="宋体" w:cs="宋体"/>
          <w:b/>
          <w:bCs/>
          <w:color w:val="000000"/>
          <w:sz w:val="30"/>
          <w:szCs w:val="30"/>
          <w:lang w:val="en-US" w:eastAsia="zh-CN"/>
        </w:rPr>
        <w:t>》</w:t>
      </w:r>
    </w:p>
    <w:tbl>
      <w:tblPr>
        <w:tblStyle w:val="12"/>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1622"/>
        <w:gridCol w:w="810"/>
        <w:gridCol w:w="5128"/>
        <w:gridCol w:w="673"/>
        <w:gridCol w:w="1076"/>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实验室名称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招标参数</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投标品牌、型号</w:t>
            </w:r>
          </w:p>
        </w:tc>
        <w:tc>
          <w:tcPr>
            <w:tcW w:w="8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855" w:type="dxa"/>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一包：安徽新华学院实验室电脑</w:t>
            </w:r>
          </w:p>
        </w:tc>
        <w:tc>
          <w:tcPr>
            <w:tcW w:w="85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计算机系统开发实训中心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电脑主机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英特尔i7-12700处理器；英特尔配套商用主板芯片组；16GB 内存(DDR4 3200MHz)，两根内存插槽；</w:t>
            </w:r>
            <w:r>
              <w:rPr>
                <w:rStyle w:val="16"/>
                <w:lang w:val="en-US" w:eastAsia="zh-CN" w:bidi="ar"/>
              </w:rPr>
              <w:t>512G SSD固态硬盘</w:t>
            </w:r>
            <w:r>
              <w:rPr>
                <w:rStyle w:val="15"/>
                <w:lang w:val="en-US" w:eastAsia="zh-CN" w:bidi="ar"/>
              </w:rPr>
              <w:t>；无光驱；内置声卡；集成千兆网卡；4GB独立显卡；USB接口标准键盘及光电鼠标；DOS；网络同传；</w:t>
            </w:r>
            <w:r>
              <w:rPr>
                <w:rStyle w:val="15"/>
                <w:rFonts w:hint="eastAsia"/>
                <w:lang w:val="en-US" w:eastAsia="zh-CN" w:bidi="ar"/>
              </w:rPr>
              <w:t>无</w:t>
            </w:r>
            <w:r>
              <w:rPr>
                <w:rStyle w:val="15"/>
                <w:lang w:val="en-US" w:eastAsia="zh-CN" w:bidi="ar"/>
              </w:rPr>
              <w:t>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软件工程综合开发实训中心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英特尔i7-12700处理器；英特尔配套商用主板芯片组；16GB 内存(DDR4 3200MHz)，两根内存插槽；512 G SSD固态硬盘；无光驱；内置声卡；集成千兆网卡；4GB独立显卡；USB接口标准键盘及光电鼠标；DOS；网络同传；21.5"液晶显示器；主机五年免费上门服务，其他配件三年免费上门服务。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移动开发实训中心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英特尔i7-10700处理器；英特尔H470商用主板芯片组；8GB 内存(DDR4  3200MHz)，两根内存插槽；256G SSD硬盘；无光驱；内置声卡；集成千兆网卡；集成inter显卡，2GB独立显卡；USB接口标准键盘及光电鼠标；DOS；网络同传；</w:t>
            </w:r>
            <w:r>
              <w:rPr>
                <w:rStyle w:val="16"/>
                <w:lang w:val="en-US" w:eastAsia="zh-CN" w:bidi="ar"/>
              </w:rPr>
              <w:t>两台21.5"液晶显示器（要求报价含多屏支架）</w:t>
            </w:r>
            <w:r>
              <w:rPr>
                <w:rStyle w:val="15"/>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数字电路实验室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英特尔i7-12700处理器；英特尔配套商用主板芯片组；32GB 内存(DDR4 3200MHz)，两根内存插槽；512G SSD固态硬盘；无光驱；内置声卡；集成千兆网卡；4GB独立显卡；USB接口标准键盘及光电鼠标；DOS；网络同传；23.8"液晶显示器；主机五年免费上门服务，其他配件三年免费上门服务。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英特尔i7-12700处理器；英特尔配套商用主板芯片组；32GB 内存(DDR4 3200MHz)，两根内存插槽；1T SSD固态硬盘；</w:t>
            </w:r>
            <w:r>
              <w:rPr>
                <w:rStyle w:val="16"/>
                <w:lang w:val="en-US" w:eastAsia="zh-CN" w:bidi="ar"/>
              </w:rPr>
              <w:t>DVD刻录光驱（可外接）</w:t>
            </w:r>
            <w:r>
              <w:rPr>
                <w:rStyle w:val="15"/>
                <w:lang w:val="en-US" w:eastAsia="zh-CN" w:bidi="ar"/>
              </w:rPr>
              <w:t>；内置声卡；集成千兆网卡；4GB独立显卡；USB接口标准键盘及光电鼠标；DOS；网络同传；23.8"液晶显示器；主机五年免费上门服务，其他配件三年免费上门服务。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机械设计创新实验室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英特尔i7-12700处理器；英特尔配套商用主板芯片组；32GB 内存(DDR4 3200MHz)，两根内存插槽；1T SSD固态硬盘；无光驱；内置声卡；集成千兆网卡；4GB独立显卡；USB接口标准键盘及光电鼠标；DOS；网络同传；23.8"液晶显示器；主机五年免费上门服务，其他配件三年免费上门服务。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集成电路实验室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英特尔i7-12700处理器；英特尔配套商用主板芯片组；32GB 内存(DDR4 3200MHz)，两根内存插槽；1T SSD固态硬盘；无光驱；内置声卡；集成千兆网卡；4GB独立显卡；USB接口标准键盘及光电鼠标；DOS；网络同传；23.8"液晶显示器；主机五年免费上门服务，其他配件三年免费上门服务。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英特尔i7-12700处理器；英特尔配套商用主板芯片组；32GB 内存(DDR4 3200MHz)，两根内存插槽；1T SSD固态硬盘；</w:t>
            </w:r>
            <w:r>
              <w:rPr>
                <w:rStyle w:val="16"/>
                <w:lang w:val="en-US" w:eastAsia="zh-CN" w:bidi="ar"/>
              </w:rPr>
              <w:t>DVD刻录光驱</w:t>
            </w:r>
            <w:r>
              <w:rPr>
                <w:rStyle w:val="15"/>
                <w:lang w:val="en-US" w:eastAsia="zh-CN" w:bidi="ar"/>
              </w:rPr>
              <w:t>；内置声卡；集成千兆网卡；4GB独立显卡；USB接口标准键盘及光电鼠标；DOS；网络同传；23.8"液晶显示器；主机五年免费上门服务，其他配件三年免费上门服务。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液压与气压传动实验室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英特尔i7-12700处理器；英特尔配套商用主板芯片组；32GB 内存(DDR4 3200MHz)，两根内存插槽；1T SSD固态硬盘；</w:t>
            </w:r>
            <w:r>
              <w:rPr>
                <w:rStyle w:val="16"/>
                <w:lang w:val="en-US" w:eastAsia="zh-CN" w:bidi="ar"/>
              </w:rPr>
              <w:t>DVD刻录光驱</w:t>
            </w:r>
            <w:r>
              <w:rPr>
                <w:rStyle w:val="15"/>
                <w:lang w:val="en-US" w:eastAsia="zh-CN" w:bidi="ar"/>
              </w:rPr>
              <w:t>；内置声卡；集成千兆网卡；4GB独立显卡；USB接口标准键盘及光电鼠标；DOS；网络同传；23.8"液晶显示器；主机五年免费上门服务，其他配件三年免费上门服务。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移动通信实验室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电脑主机</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 i7-12700 处理器；英特尔 H610 商用主板芯片组；32GB 内存(DDR4 3200MHz)，两根内存插槽；固态硬盘512G；无光驱；内置声卡；集成千兆网卡；4GB 独立显卡； USB接口标准键盘及光电鼠标；DOS；网络同传；无显示器；主机五年免费上门服务，其他配件三年免费上门服务。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医药功能材料实验室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英特尔i7-12700处理器；英特尔配套商用主板芯片组；16GB 内存(DDR4 3200MHz)，两根内存插槽；256G SSD固态硬盘；无光驱；内置声卡；集成千兆网卡；4GB独立显卡；USB接口标准键盘及光电鼠标；DOS；网络同传；21.5"液晶显示器；主机五年免费上门服务，其他配件三年免费上门服务。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摄影与摄像实验实训室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联想（Lenovo）拯救者刃7000K:CPU:酷睿14代i7 14700kf；显卡:rtx4070ti super 16g；内存:ddr5 32g；固态硬盘:1tb；显示器联想拯救者34寸 4k 显示器  165hz type-c 10bit hdr1000</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5" w:type="dxa"/>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二包：安徽医科大学临床医学院实验室电脑</w:t>
            </w:r>
          </w:p>
        </w:tc>
        <w:tc>
          <w:tcPr>
            <w:tcW w:w="85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实验室名称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招标参数</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投标品牌、型号</w:t>
            </w:r>
          </w:p>
        </w:tc>
        <w:tc>
          <w:tcPr>
            <w:tcW w:w="8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jc w:val="center"/>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图书馆电子</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阅览室</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23.8英寸，英特尔i5-12400，配套商用主板芯片组，16GB内存(DDR4 3200MHz），两根内存插槽，512G SSD 硬盘，内置立体声音箱，集成千兆网卡+WIFI，2GB独立显卡，USB接口标准键盘及光电鼠标，多功能底座，三年免费上门服务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24套</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55" w:type="dxa"/>
            <w:gridSpan w:val="6"/>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三包：安徽新华学院实验室服务器</w:t>
            </w:r>
          </w:p>
        </w:tc>
        <w:tc>
          <w:tcPr>
            <w:tcW w:w="85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实验室名称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招标参数</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投标品牌、型号</w:t>
            </w:r>
          </w:p>
        </w:tc>
        <w:tc>
          <w:tcPr>
            <w:tcW w:w="8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计算机系统开发实训中心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配置不低于：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处理器：2颗4210R(2.4GHz/10-Core/13.75MB/100W)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内存：256GB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硬盘：5块600GB 10K  SAS ,2块480GB SATA SSD和4块8TB 7.2K SAS硬盘；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RAID卡 9361(2G缓存，含超级电容)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主板：电口4*GE；2*10GE（带多模模块），USB3.0接口5个， Riser转接卡1个，散热片 HTSNK*2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可支持3块双宽GPU卡或8块单宽GPU卡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•电源;1200W冗余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风扇STD*6,2u静轨；</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软件工程综合开发实训中心</w:t>
            </w:r>
          </w:p>
        </w:tc>
        <w:tc>
          <w:tcPr>
            <w:tcW w:w="8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配置不低于：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处理器：配置2颗4210R(2.4GHz/10-Core/13.75MB/100W)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内存：128GB DDR4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硬盘：2块480 SATA SSD和4块8TB 7.2K SAS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RAID卡 9361(2G缓存，含超级电容)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主板：2*GE电口；USB3.0接口5个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可支持3块双宽GPU卡或8块单宽GPU卡</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电源：800W冗余  2U静轨</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配置不低于：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处理器：2颗4210R(2.4GHz/10-Core/13.75MB/100W)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内存：256GB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硬盘：5块600GB 10K  SAS ,2块480GB SATA SSD和4块8TB 7.2K SAS硬盘；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RAID卡 9361(2G缓存，含超级电容)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主板：电口4*GE；2*10GE（带多模模块），USB3.0接口5个， Riser转接卡1个，散热片 HTSNK*2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可支持3块双宽GPU卡或8块单宽GPU卡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•电源;1200W冗余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风扇STD*6,2u静轨；</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移动开发实训中心 </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AI算力服务器</w:t>
            </w:r>
          </w:p>
        </w:tc>
        <w:tc>
          <w:tcPr>
            <w:tcW w:w="5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CPU: 2*Intel Xeon 4310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内存: 256GB/DDR4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硬盘: SSD: 1TB；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显卡: 4*GeForce Tesla A100 40G显存；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网卡:千兆*2，IPMI管理口*1；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电源：2*2000W；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其它配件: 支持10张A100的显卡供电线材套件； GPU散热套件（含风扇和装配支架，支持10卡）</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pStyle w:val="17"/>
        <w:spacing w:beforeAutospacing="0" w:afterAutospacing="0" w:line="360" w:lineRule="auto"/>
        <w:ind w:right="275" w:rightChars="131"/>
        <w:jc w:val="both"/>
        <w:outlineLvl w:val="0"/>
        <w:rPr>
          <w:rFonts w:hint="eastAsia" w:ascii="宋体" w:hAnsi="宋体" w:eastAsia="宋体" w:cs="宋体"/>
          <w:b/>
          <w:bCs/>
          <w:color w:val="000000"/>
          <w:sz w:val="28"/>
          <w:szCs w:val="28"/>
        </w:rPr>
      </w:pPr>
    </w:p>
    <w:tbl>
      <w:tblPr>
        <w:tblStyle w:val="12"/>
        <w:tblW w:w="11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
        <w:gridCol w:w="1314"/>
        <w:gridCol w:w="7018"/>
        <w:gridCol w:w="1263"/>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28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highlight w:val="yellow"/>
                <w:u w:val="none"/>
                <w:lang w:val="en-US" w:eastAsia="zh-CN" w:bidi="ar"/>
              </w:rPr>
              <w:t>四包：新华集团2024年度电脑框采清单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222222"/>
                <w:sz w:val="21"/>
                <w:szCs w:val="21"/>
                <w:u w:val="none"/>
              </w:rPr>
            </w:pPr>
            <w:r>
              <w:rPr>
                <w:rFonts w:hint="eastAsia" w:ascii="宋体" w:hAnsi="宋体" w:eastAsia="宋体" w:cs="宋体"/>
                <w:b/>
                <w:bCs/>
                <w:i w:val="0"/>
                <w:iCs w:val="0"/>
                <w:color w:val="222222"/>
                <w:kern w:val="0"/>
                <w:sz w:val="21"/>
                <w:szCs w:val="21"/>
                <w:u w:val="none"/>
                <w:lang w:val="en-US" w:eastAsia="zh-CN" w:bidi="ar"/>
              </w:rPr>
              <w:t>配置</w:t>
            </w:r>
          </w:p>
        </w:tc>
        <w:tc>
          <w:tcPr>
            <w:tcW w:w="7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招标</w:t>
            </w:r>
            <w:r>
              <w:rPr>
                <w:rFonts w:hint="eastAsia" w:ascii="宋体" w:hAnsi="宋体" w:eastAsia="宋体" w:cs="宋体"/>
                <w:b/>
                <w:bCs/>
                <w:i w:val="0"/>
                <w:iCs w:val="0"/>
                <w:color w:val="000000"/>
                <w:kern w:val="0"/>
                <w:sz w:val="24"/>
                <w:szCs w:val="24"/>
                <w:u w:val="none"/>
                <w:lang w:val="en-US" w:eastAsia="zh-CN" w:bidi="ar"/>
              </w:rPr>
              <w:t>参数</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投标品牌、型号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lang w:val="en-US" w:eastAsia="zh-CN"/>
              </w:rPr>
              <w:t>配置一</w:t>
            </w:r>
          </w:p>
        </w:tc>
        <w:tc>
          <w:tcPr>
            <w:tcW w:w="7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英特尔i5-12400处理器；英特尔</w:t>
            </w:r>
            <w:r>
              <w:rPr>
                <w:rFonts w:hint="eastAsia" w:ascii="宋体" w:hAnsi="宋体" w:eastAsia="宋体" w:cs="宋体"/>
                <w:b w:val="0"/>
                <w:bCs w:val="0"/>
                <w:i w:val="0"/>
                <w:iCs w:val="0"/>
                <w:color w:val="000000"/>
                <w:kern w:val="0"/>
                <w:sz w:val="21"/>
                <w:szCs w:val="21"/>
                <w:u w:val="none"/>
                <w:lang w:val="en-US" w:eastAsia="zh-CN" w:bidi="ar"/>
              </w:rPr>
              <w:t>配套</w:t>
            </w:r>
            <w:r>
              <w:rPr>
                <w:rFonts w:hint="eastAsia" w:ascii="宋体" w:hAnsi="宋体" w:eastAsia="宋体" w:cs="宋体"/>
                <w:b w:val="0"/>
                <w:bCs w:val="0"/>
                <w:i w:val="0"/>
                <w:iCs w:val="0"/>
                <w:color w:val="auto"/>
                <w:kern w:val="0"/>
                <w:sz w:val="21"/>
                <w:szCs w:val="21"/>
                <w:u w:val="none"/>
                <w:lang w:val="en-US" w:eastAsia="zh-CN" w:bidi="ar"/>
              </w:rPr>
              <w:t>商用主板芯片组；8GB 内存(DDR4 3200MHz)，两根内存插槽；</w:t>
            </w:r>
            <w:r>
              <w:rPr>
                <w:rStyle w:val="18"/>
                <w:rFonts w:hint="eastAsia"/>
                <w:b w:val="0"/>
                <w:bCs w:val="0"/>
                <w:color w:val="auto"/>
                <w:u w:val="none"/>
                <w:lang w:val="en-US" w:eastAsia="zh-CN" w:bidi="ar"/>
              </w:rPr>
              <w:t>256G SSD固态</w:t>
            </w:r>
            <w:r>
              <w:rPr>
                <w:rStyle w:val="18"/>
                <w:b w:val="0"/>
                <w:bCs w:val="0"/>
                <w:color w:val="auto"/>
                <w:u w:val="none"/>
                <w:lang w:val="en-US" w:eastAsia="zh-CN" w:bidi="ar"/>
              </w:rPr>
              <w:t>硬盘</w:t>
            </w:r>
            <w:r>
              <w:rPr>
                <w:rStyle w:val="16"/>
                <w:b w:val="0"/>
                <w:bCs w:val="0"/>
                <w:color w:val="auto"/>
                <w:u w:val="none"/>
                <w:lang w:val="en-US" w:eastAsia="zh-CN" w:bidi="ar"/>
              </w:rPr>
              <w:t>；无光驱；内置声卡；集成千兆网卡；集成显卡；USB接口标准键盘及光电鼠标；DOS；网络同传；21.5"液晶显示器；</w:t>
            </w:r>
            <w:r>
              <w:rPr>
                <w:rStyle w:val="19"/>
                <w:b w:val="0"/>
                <w:bCs w:val="0"/>
                <w:color w:val="auto"/>
                <w:u w:val="none"/>
                <w:lang w:val="en-US" w:eastAsia="zh-CN" w:bidi="ar"/>
              </w:rPr>
              <w:t>主机五年免费上门服务，其他配件三年免费上门服务。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lang w:val="en-US" w:eastAsia="zh-CN"/>
              </w:rPr>
              <w:t>配置二</w:t>
            </w:r>
          </w:p>
        </w:tc>
        <w:tc>
          <w:tcPr>
            <w:tcW w:w="7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英特尔i5-12400处理器；英特尔</w:t>
            </w:r>
            <w:r>
              <w:rPr>
                <w:rFonts w:hint="eastAsia" w:ascii="宋体" w:hAnsi="宋体" w:eastAsia="宋体" w:cs="宋体"/>
                <w:b w:val="0"/>
                <w:bCs w:val="0"/>
                <w:i w:val="0"/>
                <w:iCs w:val="0"/>
                <w:color w:val="000000"/>
                <w:kern w:val="0"/>
                <w:sz w:val="21"/>
                <w:szCs w:val="21"/>
                <w:u w:val="none"/>
                <w:lang w:val="en-US" w:eastAsia="zh-CN" w:bidi="ar"/>
              </w:rPr>
              <w:t>配套</w:t>
            </w:r>
            <w:r>
              <w:rPr>
                <w:rFonts w:hint="eastAsia" w:ascii="宋体" w:hAnsi="宋体" w:eastAsia="宋体" w:cs="宋体"/>
                <w:b w:val="0"/>
                <w:bCs w:val="0"/>
                <w:i w:val="0"/>
                <w:iCs w:val="0"/>
                <w:color w:val="auto"/>
                <w:kern w:val="0"/>
                <w:sz w:val="21"/>
                <w:szCs w:val="21"/>
                <w:u w:val="none"/>
                <w:lang w:val="en-US" w:eastAsia="zh-CN" w:bidi="ar"/>
              </w:rPr>
              <w:t>商用主板芯片组；16GB 内存(DDR4 3200MHz)，两根内存插槽；</w:t>
            </w:r>
            <w:r>
              <w:rPr>
                <w:rStyle w:val="18"/>
                <w:rFonts w:hint="eastAsia"/>
                <w:b w:val="0"/>
                <w:bCs w:val="0"/>
                <w:color w:val="auto"/>
                <w:u w:val="none"/>
                <w:lang w:val="en-US" w:eastAsia="zh-CN" w:bidi="ar"/>
              </w:rPr>
              <w:t>256G SSD固态</w:t>
            </w:r>
            <w:r>
              <w:rPr>
                <w:rStyle w:val="18"/>
                <w:b w:val="0"/>
                <w:bCs w:val="0"/>
                <w:color w:val="auto"/>
                <w:u w:val="none"/>
                <w:lang w:val="en-US" w:eastAsia="zh-CN" w:bidi="ar"/>
              </w:rPr>
              <w:t>硬盘</w:t>
            </w:r>
            <w:r>
              <w:rPr>
                <w:rStyle w:val="16"/>
                <w:b w:val="0"/>
                <w:bCs w:val="0"/>
                <w:color w:val="auto"/>
                <w:u w:val="none"/>
                <w:lang w:val="en-US" w:eastAsia="zh-CN" w:bidi="ar"/>
              </w:rPr>
              <w:t>；无光驱；内置声卡；集成千兆网卡；4GB独立显卡；USB接口标准键盘及光电鼠标；DOS；网络同传；21.5"液晶显示器；</w:t>
            </w:r>
            <w:r>
              <w:rPr>
                <w:rStyle w:val="19"/>
                <w:b w:val="0"/>
                <w:bCs w:val="0"/>
                <w:color w:val="auto"/>
                <w:u w:val="none"/>
                <w:lang w:val="en-US" w:eastAsia="zh-CN" w:bidi="ar"/>
              </w:rPr>
              <w:t>主机五年免费上门服务，其他配件三年免费上门服务。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rPr>
            </w:pPr>
            <w:r>
              <w:rPr>
                <w:rFonts w:hint="eastAsia"/>
                <w:lang w:val="en-US" w:eastAsia="zh-CN"/>
              </w:rPr>
              <w:t>配置三</w:t>
            </w:r>
          </w:p>
        </w:tc>
        <w:tc>
          <w:tcPr>
            <w:tcW w:w="7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英特尔i7-12700处理器；英特尔配套商用主板芯片组；16GB 内存(DDR4 3200MHz)，两根内存插槽；</w:t>
            </w:r>
            <w:r>
              <w:rPr>
                <w:rStyle w:val="18"/>
                <w:rFonts w:hint="eastAsia"/>
                <w:b w:val="0"/>
                <w:bCs w:val="0"/>
                <w:color w:val="auto"/>
                <w:u w:val="none"/>
                <w:lang w:val="en-US" w:eastAsia="zh-CN" w:bidi="ar"/>
              </w:rPr>
              <w:t>256G SSD固态</w:t>
            </w:r>
            <w:r>
              <w:rPr>
                <w:rStyle w:val="18"/>
                <w:b w:val="0"/>
                <w:bCs w:val="0"/>
                <w:color w:val="auto"/>
                <w:u w:val="none"/>
                <w:lang w:val="en-US" w:eastAsia="zh-CN" w:bidi="ar"/>
              </w:rPr>
              <w:t>硬盘</w:t>
            </w:r>
            <w:r>
              <w:rPr>
                <w:rStyle w:val="16"/>
                <w:b w:val="0"/>
                <w:bCs w:val="0"/>
                <w:u w:val="none"/>
                <w:lang w:val="en-US" w:eastAsia="zh-CN" w:bidi="ar"/>
              </w:rPr>
              <w:t>；无光驱；内置声卡；集成千兆网卡；4GB独立显卡；USB接口标准键盘及光电鼠标；DOS；网络同传；21.5"液晶显示器；</w:t>
            </w:r>
            <w:r>
              <w:rPr>
                <w:rStyle w:val="19"/>
                <w:b w:val="0"/>
                <w:bCs w:val="0"/>
                <w:u w:val="none"/>
                <w:lang w:val="en-US" w:eastAsia="zh-CN" w:bidi="ar"/>
              </w:rPr>
              <w:t>主机五年免费上门服务，其他配件三年免费上门服务。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lang w:val="en-US" w:eastAsia="zh-CN"/>
              </w:rPr>
              <w:t>配置四              （一体机）</w:t>
            </w:r>
          </w:p>
        </w:tc>
        <w:tc>
          <w:tcPr>
            <w:tcW w:w="7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23.8英寸，</w:t>
            </w:r>
            <w:r>
              <w:rPr>
                <w:rStyle w:val="19"/>
                <w:b w:val="0"/>
                <w:bCs w:val="0"/>
                <w:color w:val="auto"/>
                <w:u w:val="none"/>
                <w:lang w:val="en-US" w:eastAsia="zh-CN" w:bidi="ar"/>
              </w:rPr>
              <w:t>英特尔i</w:t>
            </w:r>
            <w:r>
              <w:rPr>
                <w:rStyle w:val="19"/>
                <w:rFonts w:hint="eastAsia"/>
                <w:b w:val="0"/>
                <w:bCs w:val="0"/>
                <w:color w:val="auto"/>
                <w:u w:val="none"/>
                <w:lang w:val="en-US" w:eastAsia="zh-CN" w:bidi="ar"/>
              </w:rPr>
              <w:t>5</w:t>
            </w:r>
            <w:r>
              <w:rPr>
                <w:rStyle w:val="19"/>
                <w:b w:val="0"/>
                <w:bCs w:val="0"/>
                <w:color w:val="auto"/>
                <w:u w:val="none"/>
                <w:lang w:val="en-US" w:eastAsia="zh-CN" w:bidi="ar"/>
              </w:rPr>
              <w:t>-12</w:t>
            </w:r>
            <w:r>
              <w:rPr>
                <w:rStyle w:val="19"/>
                <w:rFonts w:hint="eastAsia"/>
                <w:b w:val="0"/>
                <w:bCs w:val="0"/>
                <w:color w:val="auto"/>
                <w:u w:val="none"/>
                <w:lang w:val="en-US" w:eastAsia="zh-CN" w:bidi="ar"/>
              </w:rPr>
              <w:t>4</w:t>
            </w:r>
            <w:r>
              <w:rPr>
                <w:rStyle w:val="19"/>
                <w:b w:val="0"/>
                <w:bCs w:val="0"/>
                <w:color w:val="auto"/>
                <w:u w:val="none"/>
                <w:lang w:val="en-US" w:eastAsia="zh-CN" w:bidi="ar"/>
              </w:rPr>
              <w:t>00，</w:t>
            </w:r>
            <w:r>
              <w:rPr>
                <w:rFonts w:hint="eastAsia" w:ascii="宋体" w:hAnsi="宋体" w:eastAsia="宋体" w:cs="宋体"/>
                <w:b w:val="0"/>
                <w:bCs w:val="0"/>
                <w:i w:val="0"/>
                <w:iCs w:val="0"/>
                <w:color w:val="000000"/>
                <w:kern w:val="0"/>
                <w:sz w:val="21"/>
                <w:szCs w:val="21"/>
                <w:u w:val="none"/>
                <w:lang w:val="en-US" w:eastAsia="zh-CN" w:bidi="ar"/>
              </w:rPr>
              <w:t>配套</w:t>
            </w:r>
            <w:r>
              <w:rPr>
                <w:rStyle w:val="19"/>
                <w:b w:val="0"/>
                <w:bCs w:val="0"/>
                <w:color w:val="auto"/>
                <w:u w:val="none"/>
                <w:lang w:val="en-US" w:eastAsia="zh-CN" w:bidi="ar"/>
              </w:rPr>
              <w:t>商用主板芯片组，</w:t>
            </w:r>
            <w:r>
              <w:rPr>
                <w:rStyle w:val="19"/>
                <w:rFonts w:hint="eastAsia"/>
                <w:b w:val="0"/>
                <w:bCs w:val="0"/>
                <w:color w:val="auto"/>
                <w:u w:val="none"/>
                <w:lang w:val="en-US" w:eastAsia="zh-CN" w:bidi="ar"/>
              </w:rPr>
              <w:t>16</w:t>
            </w:r>
            <w:r>
              <w:rPr>
                <w:rStyle w:val="16"/>
                <w:b w:val="0"/>
                <w:bCs w:val="0"/>
                <w:color w:val="auto"/>
                <w:u w:val="none"/>
                <w:lang w:val="en-US" w:eastAsia="zh-CN" w:bidi="ar"/>
              </w:rPr>
              <w:t>GB内存(DDR4 2</w:t>
            </w:r>
            <w:r>
              <w:rPr>
                <w:rStyle w:val="16"/>
                <w:rFonts w:hint="eastAsia"/>
                <w:b w:val="0"/>
                <w:bCs w:val="0"/>
                <w:color w:val="auto"/>
                <w:u w:val="none"/>
                <w:lang w:val="en-US" w:eastAsia="zh-CN" w:bidi="ar"/>
              </w:rPr>
              <w:t>666</w:t>
            </w:r>
            <w:r>
              <w:rPr>
                <w:rStyle w:val="16"/>
                <w:b w:val="0"/>
                <w:bCs w:val="0"/>
                <w:color w:val="auto"/>
                <w:u w:val="none"/>
                <w:lang w:val="en-US" w:eastAsia="zh-CN" w:bidi="ar"/>
              </w:rPr>
              <w:t>MHz)，两根内存插槽，</w:t>
            </w:r>
            <w:r>
              <w:rPr>
                <w:rStyle w:val="18"/>
                <w:b w:val="0"/>
                <w:bCs w:val="0"/>
                <w:color w:val="auto"/>
                <w:u w:val="none"/>
                <w:lang w:val="en-US" w:eastAsia="zh-CN" w:bidi="ar"/>
              </w:rPr>
              <w:t>1TB+256GSSD硬盘</w:t>
            </w:r>
            <w:r>
              <w:rPr>
                <w:rStyle w:val="16"/>
                <w:b w:val="0"/>
                <w:bCs w:val="0"/>
                <w:color w:val="auto"/>
                <w:u w:val="none"/>
                <w:lang w:val="en-US" w:eastAsia="zh-CN" w:bidi="ar"/>
              </w:rPr>
              <w:t>，内置立体声音箱，集成千兆网卡+WIFI，</w:t>
            </w:r>
            <w:r>
              <w:rPr>
                <w:rStyle w:val="18"/>
                <w:rFonts w:hint="eastAsia"/>
                <w:b w:val="0"/>
                <w:bCs w:val="0"/>
                <w:color w:val="FF0000"/>
                <w:u w:val="none"/>
                <w:lang w:val="en-US" w:eastAsia="zh-CN" w:bidi="ar"/>
              </w:rPr>
              <w:t>集成</w:t>
            </w:r>
            <w:r>
              <w:rPr>
                <w:rStyle w:val="18"/>
                <w:b w:val="0"/>
                <w:bCs w:val="0"/>
                <w:color w:val="FF0000"/>
                <w:u w:val="none"/>
                <w:lang w:val="en-US" w:eastAsia="zh-CN" w:bidi="ar"/>
              </w:rPr>
              <w:t>显卡</w:t>
            </w:r>
            <w:r>
              <w:rPr>
                <w:rStyle w:val="16"/>
                <w:b w:val="0"/>
                <w:bCs w:val="0"/>
                <w:color w:val="auto"/>
                <w:u w:val="none"/>
                <w:lang w:val="en-US" w:eastAsia="zh-CN" w:bidi="ar"/>
              </w:rPr>
              <w:t>，USB接口标准键盘及光电鼠标，多功能底座，三年免费上门服务</w:t>
            </w:r>
            <w:r>
              <w:rPr>
                <w:rStyle w:val="16"/>
                <w:rFonts w:hint="eastAsia"/>
                <w:b w:val="0"/>
                <w:bCs w:val="0"/>
                <w:color w:val="auto"/>
                <w:u w:val="none"/>
                <w:lang w:val="en-US" w:eastAsia="zh-CN" w:bidi="ar"/>
              </w:rPr>
              <w:t xml:space="preserve"> </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17"/>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7"/>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7"/>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7"/>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7"/>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7"/>
        <w:spacing w:beforeAutospacing="0" w:afterAutospacing="0" w:line="360" w:lineRule="auto"/>
        <w:ind w:right="275" w:rightChars="131"/>
        <w:jc w:val="both"/>
        <w:outlineLvl w:val="0"/>
        <w:rPr>
          <w:rFonts w:hint="eastAsia" w:ascii="宋体" w:hAnsi="宋体" w:eastAsia="宋体" w:cs="宋体"/>
          <w:b/>
          <w:bCs/>
          <w:color w:val="000000"/>
          <w:sz w:val="28"/>
          <w:szCs w:val="28"/>
        </w:rPr>
      </w:pPr>
    </w:p>
    <w:p>
      <w:pPr>
        <w:pStyle w:val="17"/>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7"/>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5"/>
        <w:adjustRightInd w:val="0"/>
        <w:snapToGrid w:val="0"/>
        <w:spacing w:before="62" w:beforeLines="20" w:after="62" w:afterLines="20" w:line="540" w:lineRule="exact"/>
        <w:ind w:left="-1" w:leftChars="-1" w:hanging="1"/>
        <w:rPr>
          <w:rFonts w:hint="eastAsia" w:ascii="宋体" w:hAnsi="宋体"/>
          <w:b/>
          <w:color w:val="000000"/>
          <w:sz w:val="24"/>
        </w:rPr>
      </w:pPr>
    </w:p>
    <w:p>
      <w:pPr>
        <w:pStyle w:val="5"/>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3"/>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3"/>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3"/>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联系人、联系方式</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default"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安徽新华学院、安徽医科大学临床医学院：</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spacing w:line="360" w:lineRule="auto"/>
        <w:ind w:right="275" w:rightChars="131"/>
        <w:jc w:val="center"/>
        <w:rPr>
          <w:rFonts w:hint="eastAsia" w:ascii="宋体" w:hAnsi="宋体"/>
          <w:b/>
          <w:color w:val="auto"/>
          <w:sz w:val="32"/>
          <w:szCs w:val="32"/>
          <w:highlight w:val="none"/>
        </w:rPr>
      </w:pPr>
      <w:r>
        <w:rPr>
          <w:rFonts w:hint="eastAsia" w:ascii="宋体" w:hAnsi="宋体"/>
          <w:b/>
          <w:bCs/>
          <w:color w:val="auto"/>
          <w:sz w:val="32"/>
          <w:szCs w:val="32"/>
          <w:highlight w:val="none"/>
        </w:rPr>
        <w:t>（五）投标报价</w:t>
      </w:r>
    </w:p>
    <w:tbl>
      <w:tblPr>
        <w:tblStyle w:val="12"/>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637"/>
        <w:gridCol w:w="860"/>
        <w:gridCol w:w="1128"/>
        <w:gridCol w:w="1128"/>
        <w:gridCol w:w="1125"/>
        <w:gridCol w:w="698"/>
        <w:gridCol w:w="1514"/>
        <w:gridCol w:w="1426"/>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90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合计总报价（一包+二包+三包）：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实验室名称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905" w:type="dxa"/>
            <w:gridSpan w:val="10"/>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一包：安徽新华学院实验室电脑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计算机系统开发实训中心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w:t>
            </w:r>
          </w:p>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主机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软件工程综合开发实训中心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移动开发实训</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数字电路实验室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机械设计创新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液压与气压传动实验室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移动通信实验室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w:t>
            </w:r>
          </w:p>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主机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医药功能材料实验室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摄影与摄像实验实训室</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57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小计金额：</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905" w:type="dxa"/>
            <w:gridSpan w:val="10"/>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二包：安徽医科大学临床医学院实验室电脑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实验室名称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图书馆电子</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阅览室</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24套</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76"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小计金额：</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905" w:type="dxa"/>
            <w:gridSpan w:val="10"/>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三包：安徽新华学院实验室服务器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实验室名称</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计算机系统开发实训中心</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软件工程综合开发实训中心</w:t>
            </w:r>
          </w:p>
        </w:tc>
        <w:tc>
          <w:tcPr>
            <w:tcW w:w="8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移动开发实训</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中心 </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AI算力服务器</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76"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小计金额：</w:t>
            </w:r>
          </w:p>
        </w:tc>
        <w:tc>
          <w:tcPr>
            <w:tcW w:w="151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等线" w:hAnsi="等线" w:eastAsia="等线" w:cs="等线"/>
                <w:i w:val="0"/>
                <w:iCs w:val="0"/>
                <w:color w:val="000000"/>
                <w:sz w:val="24"/>
                <w:szCs w:val="24"/>
                <w:u w:val="none"/>
              </w:rPr>
            </w:pPr>
          </w:p>
        </w:tc>
      </w:tr>
    </w:tbl>
    <w:p>
      <w:pPr>
        <w:pStyle w:val="4"/>
        <w:rPr>
          <w:rFonts w:hint="eastAsia"/>
          <w:color w:val="auto"/>
          <w:sz w:val="24"/>
          <w:szCs w:val="24"/>
        </w:rPr>
      </w:pPr>
    </w:p>
    <w:p>
      <w:pPr>
        <w:pStyle w:val="4"/>
        <w:rPr>
          <w:rFonts w:hint="eastAsia"/>
          <w:color w:val="auto"/>
          <w:sz w:val="24"/>
          <w:szCs w:val="24"/>
        </w:rPr>
      </w:pPr>
    </w:p>
    <w:tbl>
      <w:tblPr>
        <w:tblStyle w:val="12"/>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329"/>
        <w:gridCol w:w="61"/>
        <w:gridCol w:w="1617"/>
        <w:gridCol w:w="995"/>
        <w:gridCol w:w="832"/>
        <w:gridCol w:w="1826"/>
        <w:gridCol w:w="157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057" w:type="dxa"/>
            <w:gridSpan w:val="9"/>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b/>
                <w:bCs/>
              </w:rPr>
            </w:pPr>
            <w:r>
              <w:rPr>
                <w:rFonts w:hint="eastAsia" w:ascii="宋体" w:hAnsi="宋体" w:cs="宋体"/>
                <w:b/>
                <w:bCs/>
                <w:i w:val="0"/>
                <w:iCs w:val="0"/>
                <w:color w:val="000000"/>
                <w:kern w:val="0"/>
                <w:sz w:val="24"/>
                <w:szCs w:val="24"/>
                <w:highlight w:val="yellow"/>
                <w:u w:val="none"/>
                <w:lang w:val="en-US" w:eastAsia="zh-CN" w:bidi="ar"/>
              </w:rPr>
              <w:t>四包：新华集团2024年度电脑框采报价清单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cs="仿宋_GB2312"/>
                <w:b/>
                <w:bCs/>
                <w:kern w:val="2"/>
                <w:sz w:val="21"/>
                <w:szCs w:val="24"/>
                <w:lang w:val="en-US" w:eastAsia="zh-CN" w:bidi="ar-SA"/>
              </w:rPr>
            </w:pPr>
            <w:r>
              <w:rPr>
                <w:rFonts w:hint="eastAsia" w:ascii="宋体" w:hAnsi="宋体" w:cs="仿宋_GB2312"/>
                <w:b/>
                <w:bCs/>
              </w:rPr>
              <w:t>序号</w:t>
            </w:r>
          </w:p>
        </w:tc>
        <w:tc>
          <w:tcPr>
            <w:tcW w:w="1390" w:type="dxa"/>
            <w:gridSpan w:val="2"/>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cs="仿宋_GB2312"/>
                <w:b/>
                <w:bCs/>
                <w:kern w:val="2"/>
                <w:sz w:val="21"/>
                <w:szCs w:val="24"/>
                <w:lang w:val="en-US" w:eastAsia="zh-CN" w:bidi="ar-SA"/>
              </w:rPr>
            </w:pPr>
            <w:r>
              <w:rPr>
                <w:rFonts w:hint="eastAsia" w:ascii="宋体" w:hAnsi="宋体" w:cs="仿宋_GB2312"/>
                <w:b/>
                <w:bCs/>
              </w:rPr>
              <w:t>货物名称</w:t>
            </w:r>
          </w:p>
        </w:tc>
        <w:tc>
          <w:tcPr>
            <w:tcW w:w="161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品牌</w:t>
            </w: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型号</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w:t>
            </w:r>
          </w:p>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参数</w:t>
            </w:r>
          </w:p>
        </w:tc>
        <w:tc>
          <w:tcPr>
            <w:tcW w:w="1575"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b/>
                <w:bCs/>
                <w:kern w:val="2"/>
                <w:sz w:val="21"/>
                <w:szCs w:val="24"/>
                <w:lang w:val="en-US" w:eastAsia="zh-CN" w:bidi="ar-SA"/>
              </w:rPr>
            </w:pPr>
            <w:r>
              <w:rPr>
                <w:rFonts w:hint="eastAsia" w:ascii="宋体" w:hAnsi="宋体" w:cs="仿宋_GB2312"/>
                <w:b/>
                <w:bCs/>
                <w:lang w:eastAsia="zh-CN"/>
              </w:rPr>
              <w:t>单价（元）</w:t>
            </w: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cs="仿宋_GB2312"/>
                <w:b/>
                <w:bCs/>
                <w:kern w:val="2"/>
                <w:sz w:val="21"/>
                <w:szCs w:val="24"/>
                <w:lang w:val="en-US" w:eastAsia="zh-CN" w:bidi="ar-SA"/>
              </w:rPr>
            </w:pPr>
            <w:r>
              <w:rPr>
                <w:rFonts w:hint="eastAsia" w:ascii="宋体" w:hAnsi="宋体" w:cs="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val="en-US" w:eastAsia="zh-CN"/>
              </w:rPr>
            </w:pPr>
            <w:r>
              <w:rPr>
                <w:rFonts w:hint="eastAsia" w:ascii="宋体" w:hAnsi="宋体" w:cs="仿宋_GB2312"/>
                <w:lang w:val="en-US" w:eastAsia="zh-CN"/>
              </w:rPr>
              <w:t>1</w:t>
            </w:r>
          </w:p>
        </w:tc>
        <w:tc>
          <w:tcPr>
            <w:tcW w:w="139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olor w:val="222222"/>
                <w:kern w:val="0"/>
                <w:sz w:val="21"/>
                <w:szCs w:val="21"/>
                <w:lang w:val="en-US" w:eastAsia="zh-CN" w:bidi="ar-SA"/>
              </w:rPr>
            </w:pPr>
            <w:r>
              <w:rPr>
                <w:rFonts w:hint="eastAsia"/>
                <w:lang w:val="en-US" w:eastAsia="zh-CN"/>
              </w:rPr>
              <w:t>配置一</w:t>
            </w:r>
          </w:p>
        </w:tc>
        <w:tc>
          <w:tcPr>
            <w:tcW w:w="1617"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rPr>
            </w:pP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rPr>
            </w:pPr>
          </w:p>
        </w:tc>
        <w:tc>
          <w:tcPr>
            <w:tcW w:w="1575"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cs="仿宋_GB2312"/>
                <w:kern w:val="2"/>
                <w:sz w:val="21"/>
                <w:szCs w:val="21"/>
                <w:lang w:val="en-US" w:eastAsia="zh-CN" w:bidi="ar-SA"/>
              </w:rPr>
            </w:pPr>
            <w:r>
              <w:rPr>
                <w:rFonts w:hint="eastAsia" w:ascii="宋体" w:hAnsi="宋体" w:cs="仿宋_GB2312"/>
              </w:rPr>
              <w:t>2</w:t>
            </w:r>
          </w:p>
        </w:tc>
        <w:tc>
          <w:tcPr>
            <w:tcW w:w="139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olor w:val="222222"/>
                <w:kern w:val="0"/>
                <w:sz w:val="21"/>
                <w:szCs w:val="21"/>
                <w:lang w:val="en-US" w:eastAsia="zh-CN" w:bidi="ar-SA"/>
              </w:rPr>
            </w:pPr>
            <w:r>
              <w:rPr>
                <w:rFonts w:hint="eastAsia"/>
                <w:lang w:val="en-US" w:eastAsia="zh-CN"/>
              </w:rPr>
              <w:t>配置二</w:t>
            </w:r>
          </w:p>
        </w:tc>
        <w:tc>
          <w:tcPr>
            <w:tcW w:w="1617"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kern w:val="2"/>
                <w:sz w:val="21"/>
                <w:szCs w:val="24"/>
                <w:lang w:val="en-US" w:eastAsia="zh-CN" w:bidi="ar-SA"/>
              </w:rPr>
            </w:pP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kern w:val="2"/>
                <w:sz w:val="21"/>
                <w:szCs w:val="24"/>
                <w:lang w:val="en-US" w:eastAsia="zh-CN" w:bidi="ar-SA"/>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kern w:val="2"/>
                <w:sz w:val="21"/>
                <w:szCs w:val="24"/>
                <w:lang w:val="en-US" w:eastAsia="zh-CN" w:bidi="ar-SA"/>
              </w:rPr>
            </w:pPr>
          </w:p>
        </w:tc>
        <w:tc>
          <w:tcPr>
            <w:tcW w:w="1575"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cs="仿宋_GB2312"/>
                <w:kern w:val="2"/>
                <w:sz w:val="21"/>
                <w:szCs w:val="21"/>
                <w:lang w:val="en-US" w:eastAsia="zh-CN" w:bidi="ar-SA"/>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r>
              <w:rPr>
                <w:rFonts w:hint="eastAsia" w:ascii="宋体" w:hAnsi="宋体" w:cs="仿宋_GB2312"/>
              </w:rPr>
              <w:t>3</w:t>
            </w:r>
          </w:p>
        </w:tc>
        <w:tc>
          <w:tcPr>
            <w:tcW w:w="139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olor w:val="222222"/>
                <w:kern w:val="0"/>
                <w:sz w:val="21"/>
                <w:szCs w:val="21"/>
                <w:lang w:val="en-US" w:eastAsia="zh-CN" w:bidi="ar-SA"/>
              </w:rPr>
            </w:pPr>
            <w:r>
              <w:rPr>
                <w:rFonts w:hint="eastAsia"/>
                <w:lang w:val="en-US" w:eastAsia="zh-CN"/>
              </w:rPr>
              <w:t>配置三</w:t>
            </w:r>
          </w:p>
        </w:tc>
        <w:tc>
          <w:tcPr>
            <w:tcW w:w="1617"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rPr>
            </w:pP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rPr>
            </w:pPr>
          </w:p>
        </w:tc>
        <w:tc>
          <w:tcPr>
            <w:tcW w:w="1575"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eastAsia="zh-CN"/>
              </w:rPr>
            </w:pPr>
            <w:r>
              <w:rPr>
                <w:rFonts w:hint="eastAsia" w:ascii="宋体" w:hAnsi="宋体" w:cs="仿宋_GB2312"/>
                <w:lang w:val="en-US" w:eastAsia="zh-CN"/>
              </w:rPr>
              <w:t>4</w:t>
            </w:r>
          </w:p>
        </w:tc>
        <w:tc>
          <w:tcPr>
            <w:tcW w:w="139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olor w:val="222222"/>
                <w:sz w:val="21"/>
                <w:szCs w:val="21"/>
              </w:rPr>
            </w:pPr>
            <w:r>
              <w:rPr>
                <w:rFonts w:hint="eastAsia"/>
                <w:lang w:val="en-US" w:eastAsia="zh-CN"/>
              </w:rPr>
              <w:t>配置四              （一体机）</w:t>
            </w:r>
          </w:p>
        </w:tc>
        <w:tc>
          <w:tcPr>
            <w:tcW w:w="1617" w:type="dxa"/>
            <w:tcBorders>
              <w:top w:val="single" w:color="auto" w:sz="4" w:space="0"/>
              <w:left w:val="nil"/>
              <w:bottom w:val="single" w:color="auto" w:sz="4" w:space="0"/>
              <w:right w:val="single" w:color="auto" w:sz="4" w:space="0"/>
            </w:tcBorders>
            <w:noWrap w:val="0"/>
            <w:vAlign w:val="center"/>
          </w:tcPr>
          <w:p>
            <w:pPr>
              <w:jc w:val="center"/>
              <w:rPr>
                <w:rFonts w:ascii="宋体" w:hAnsi="宋体"/>
                <w:spacing w:val="-14"/>
                <w:szCs w:val="21"/>
              </w:rPr>
            </w:pP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pacing w:val="-14"/>
                <w:szCs w:val="21"/>
              </w:rPr>
            </w:pPr>
          </w:p>
        </w:tc>
        <w:tc>
          <w:tcPr>
            <w:tcW w:w="1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pacing w:val="-14"/>
                <w:szCs w:val="21"/>
              </w:rPr>
            </w:pPr>
          </w:p>
        </w:tc>
        <w:tc>
          <w:tcPr>
            <w:tcW w:w="1575"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default" w:ascii="宋体" w:hAnsi="宋体" w:cs="仿宋_GB2312"/>
                <w:lang w:val="en-US" w:eastAsia="zh-CN"/>
              </w:rPr>
            </w:pPr>
            <w:r>
              <w:rPr>
                <w:rFonts w:hint="eastAsia" w:ascii="宋体" w:hAnsi="宋体" w:cs="仿宋_GB2312"/>
                <w:lang w:val="en-US" w:eastAsia="zh-CN"/>
              </w:rPr>
              <w:t>5</w:t>
            </w:r>
          </w:p>
        </w:tc>
        <w:tc>
          <w:tcPr>
            <w:tcW w:w="9235" w:type="dxa"/>
            <w:gridSpan w:val="8"/>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sz w:val="21"/>
                <w:szCs w:val="21"/>
              </w:rPr>
            </w:pPr>
            <w:r>
              <w:rPr>
                <w:rFonts w:hint="eastAsia" w:ascii="宋体" w:hAnsi="宋体"/>
                <w:b/>
                <w:bCs/>
                <w:color w:val="222222"/>
                <w:sz w:val="32"/>
                <w:szCs w:val="32"/>
                <w:lang w:eastAsia="zh-CN"/>
              </w:rPr>
              <w:t>注：</w:t>
            </w:r>
            <w:r>
              <w:rPr>
                <w:rFonts w:hint="eastAsia" w:ascii="宋体" w:hAnsi="宋体" w:eastAsia="宋体" w:cs="Times New Roman"/>
                <w:b w:val="0"/>
                <w:bCs w:val="0"/>
                <w:color w:val="222222"/>
                <w:sz w:val="21"/>
                <w:szCs w:val="21"/>
                <w:lang w:eastAsia="zh-CN"/>
              </w:rPr>
              <w:t>此处注明成套主机包装箱清单内容。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057" w:type="dxa"/>
            <w:gridSpan w:val="9"/>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r>
              <w:rPr>
                <w:rFonts w:hint="eastAsia" w:ascii="宋体" w:hAnsi="宋体" w:cs="仿宋_GB2312"/>
                <w:b/>
                <w:bCs/>
              </w:rPr>
              <w:t>硬件升级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b/>
                <w:bCs/>
              </w:rPr>
            </w:pPr>
            <w:r>
              <w:rPr>
                <w:rFonts w:hint="eastAsia" w:ascii="宋体" w:hAnsi="宋体" w:cs="仿宋_GB2312"/>
                <w:b/>
                <w:bCs/>
              </w:rPr>
              <w:t>序号</w:t>
            </w:r>
          </w:p>
        </w:tc>
        <w:tc>
          <w:tcPr>
            <w:tcW w:w="13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配件名称</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cs="仿宋_GB2312"/>
                <w:b/>
                <w:bCs/>
                <w:kern w:val="2"/>
                <w:sz w:val="21"/>
                <w:szCs w:val="24"/>
                <w:lang w:val="en-US" w:eastAsia="zh-CN" w:bidi="ar-SA"/>
              </w:rPr>
            </w:pPr>
            <w:r>
              <w:rPr>
                <w:rFonts w:hint="eastAsia" w:ascii="宋体" w:hAnsi="宋体" w:cs="仿宋_GB2312"/>
                <w:b/>
                <w:bCs/>
              </w:rPr>
              <w:t>原规格配置</w:t>
            </w:r>
          </w:p>
        </w:tc>
        <w:tc>
          <w:tcPr>
            <w:tcW w:w="2658" w:type="dxa"/>
            <w:gridSpan w:val="2"/>
            <w:tcBorders>
              <w:top w:val="single" w:color="auto" w:sz="4" w:space="0"/>
              <w:left w:val="nil"/>
              <w:bottom w:val="single" w:color="auto" w:sz="4" w:space="0"/>
              <w:right w:val="single" w:color="auto" w:sz="4" w:space="0"/>
            </w:tcBorders>
            <w:noWrap w:val="0"/>
            <w:vAlign w:val="center"/>
          </w:tcPr>
          <w:p>
            <w:pPr>
              <w:pStyle w:val="11"/>
              <w:jc w:val="both"/>
              <w:rPr>
                <w:rFonts w:ascii="宋体" w:hAnsi="宋体" w:cs="仿宋_GB2312"/>
                <w:b/>
                <w:bCs/>
              </w:rPr>
            </w:pPr>
            <w:r>
              <w:rPr>
                <w:rFonts w:hint="eastAsia" w:ascii="宋体" w:hAnsi="宋体" w:cs="仿宋_GB2312"/>
                <w:b/>
                <w:bCs/>
              </w:rPr>
              <w:t>可升级</w:t>
            </w:r>
          </w:p>
        </w:tc>
        <w:tc>
          <w:tcPr>
            <w:tcW w:w="1575"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b/>
                <w:bCs/>
              </w:rPr>
            </w:pPr>
            <w:r>
              <w:rPr>
                <w:rFonts w:hint="eastAsia" w:ascii="宋体" w:hAnsi="宋体" w:cs="仿宋_GB2312"/>
                <w:b/>
                <w:bCs/>
              </w:rPr>
              <w:t>价差（元）</w:t>
            </w: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b/>
                <w:bCs/>
              </w:rPr>
            </w:pPr>
            <w:r>
              <w:rPr>
                <w:rFonts w:hint="eastAsia" w:ascii="宋体" w:hAnsi="宋体" w:cs="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r>
              <w:rPr>
                <w:rFonts w:hint="eastAsia" w:ascii="宋体" w:hAnsi="宋体" w:cs="仿宋_GB2312"/>
              </w:rPr>
              <w:t>1</w:t>
            </w:r>
          </w:p>
        </w:tc>
        <w:tc>
          <w:tcPr>
            <w:tcW w:w="1329"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222222"/>
                <w:kern w:val="0"/>
                <w:sz w:val="21"/>
                <w:szCs w:val="21"/>
                <w:u w:val="none"/>
                <w:lang w:val="en-US" w:eastAsia="zh-CN" w:bidi="ar"/>
              </w:rPr>
            </w:pPr>
            <w:r>
              <w:rPr>
                <w:rFonts w:hint="eastAsia" w:ascii="宋体" w:hAnsi="宋体" w:eastAsia="宋体" w:cs="宋体"/>
                <w:i w:val="0"/>
                <w:iCs w:val="0"/>
                <w:color w:val="222222"/>
                <w:kern w:val="0"/>
                <w:sz w:val="21"/>
                <w:szCs w:val="21"/>
                <w:u w:val="none"/>
                <w:lang w:val="en-US" w:eastAsia="zh-CN" w:bidi="ar"/>
              </w:rPr>
              <w:t>液晶显示器</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eastAsia="宋体" w:cs="宋体"/>
                <w:i w:val="0"/>
                <w:iCs w:val="0"/>
                <w:color w:val="222222"/>
                <w:kern w:val="0"/>
                <w:sz w:val="21"/>
                <w:szCs w:val="21"/>
                <w:u w:val="none"/>
                <w:lang w:val="en-US" w:eastAsia="zh-CN" w:bidi="ar"/>
              </w:rPr>
              <w:t>单独购买21.5"液晶显示器</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仿宋_GB2312"/>
                <w:szCs w:val="21"/>
                <w:lang w:val="en-US" w:eastAsia="zh-CN"/>
              </w:rPr>
            </w:pPr>
            <w:r>
              <w:rPr>
                <w:rFonts w:hint="eastAsia" w:ascii="宋体" w:hAnsi="宋体" w:cs="仿宋_GB2312"/>
                <w:szCs w:val="21"/>
                <w:lang w:val="en-US" w:eastAsia="zh-CN"/>
              </w:rPr>
              <w:t>/</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r>
              <w:rPr>
                <w:rFonts w:hint="eastAsia" w:ascii="宋体" w:hAnsi="宋体" w:cs="仿宋_GB2312"/>
              </w:rPr>
              <w:t>2</w:t>
            </w:r>
          </w:p>
        </w:tc>
        <w:tc>
          <w:tcPr>
            <w:tcW w:w="1329" w:type="dxa"/>
            <w:vMerge w:val="continue"/>
            <w:tcBorders>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eastAsia="宋体" w:cs="宋体"/>
                <w:i w:val="0"/>
                <w:iCs w:val="0"/>
                <w:color w:val="222222"/>
                <w:kern w:val="0"/>
                <w:sz w:val="21"/>
                <w:szCs w:val="21"/>
                <w:u w:val="none"/>
                <w:lang w:val="en-US" w:eastAsia="zh-CN" w:bidi="ar"/>
              </w:rPr>
              <w:t>21.5</w:t>
            </w:r>
            <w:r>
              <w:rPr>
                <w:lang w:val="en-US" w:eastAsia="zh-CN" w:bidi="ar"/>
              </w:rPr>
              <w:t>"</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222222"/>
                <w:kern w:val="0"/>
                <w:sz w:val="21"/>
                <w:szCs w:val="21"/>
                <w:u w:val="none"/>
                <w:lang w:val="en-US" w:eastAsia="zh-CN" w:bidi="ar"/>
              </w:rPr>
              <w:t>23.8</w:t>
            </w:r>
            <w:r>
              <w:rPr>
                <w:lang w:val="en-US" w:eastAsia="zh-CN" w:bidi="ar"/>
              </w:rPr>
              <w:t>"</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eastAsia="zh-CN"/>
              </w:rPr>
            </w:pPr>
            <w:r>
              <w:rPr>
                <w:rFonts w:hint="eastAsia" w:ascii="宋体" w:hAnsi="宋体" w:cs="仿宋_GB2312"/>
                <w:lang w:val="en-US" w:eastAsia="zh-CN"/>
              </w:rPr>
              <w:t>3</w:t>
            </w:r>
          </w:p>
        </w:tc>
        <w:tc>
          <w:tcPr>
            <w:tcW w:w="1329"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222222"/>
                <w:kern w:val="0"/>
                <w:sz w:val="21"/>
                <w:szCs w:val="21"/>
                <w:u w:val="none"/>
                <w:lang w:val="en-US" w:eastAsia="zh-CN" w:bidi="ar"/>
              </w:rPr>
            </w:pPr>
            <w:r>
              <w:rPr>
                <w:rFonts w:hint="eastAsia" w:ascii="宋体" w:hAnsi="宋体" w:eastAsia="宋体" w:cs="宋体"/>
                <w:i w:val="0"/>
                <w:iCs w:val="0"/>
                <w:color w:val="222222"/>
                <w:kern w:val="0"/>
                <w:sz w:val="21"/>
                <w:szCs w:val="21"/>
                <w:u w:val="none"/>
                <w:lang w:val="en-US" w:eastAsia="zh-CN" w:bidi="ar"/>
              </w:rPr>
              <w:t>内存</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eastAsia="宋体" w:cs="宋体"/>
                <w:i w:val="0"/>
                <w:iCs w:val="0"/>
                <w:color w:val="222222"/>
                <w:kern w:val="0"/>
                <w:sz w:val="21"/>
                <w:szCs w:val="21"/>
                <w:u w:val="none"/>
                <w:lang w:val="en-US" w:eastAsia="zh-CN" w:bidi="ar"/>
              </w:rPr>
              <w:t>8G内存（原厂）</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222222"/>
                <w:kern w:val="0"/>
                <w:sz w:val="21"/>
                <w:szCs w:val="21"/>
                <w:u w:val="none"/>
                <w:lang w:val="en-US" w:eastAsia="zh-CN" w:bidi="ar"/>
              </w:rPr>
              <w:t>16G（2*8G）</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eastAsia="zh-CN"/>
              </w:rPr>
            </w:pPr>
            <w:r>
              <w:rPr>
                <w:rFonts w:hint="eastAsia" w:ascii="宋体" w:hAnsi="宋体" w:cs="仿宋_GB2312"/>
                <w:lang w:val="en-US" w:eastAsia="zh-CN"/>
              </w:rPr>
              <w:t>4</w:t>
            </w:r>
          </w:p>
        </w:tc>
        <w:tc>
          <w:tcPr>
            <w:tcW w:w="1329" w:type="dxa"/>
            <w:vMerge w:val="continue"/>
            <w:tcBorders>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eastAsia="宋体" w:cs="宋体"/>
                <w:i w:val="0"/>
                <w:iCs w:val="0"/>
                <w:color w:val="222222"/>
                <w:kern w:val="0"/>
                <w:sz w:val="21"/>
                <w:szCs w:val="21"/>
                <w:u w:val="none"/>
                <w:lang w:val="en-US" w:eastAsia="zh-CN" w:bidi="ar"/>
              </w:rPr>
              <w:t>16G内存（原厂）</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222222"/>
                <w:kern w:val="0"/>
                <w:sz w:val="21"/>
                <w:szCs w:val="21"/>
                <w:u w:val="none"/>
                <w:lang w:val="en-US" w:eastAsia="zh-CN" w:bidi="ar"/>
              </w:rPr>
              <w:t>32G（2*16G）</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eastAsia="zh-CN"/>
              </w:rPr>
            </w:pPr>
            <w:r>
              <w:rPr>
                <w:rFonts w:hint="eastAsia" w:ascii="宋体" w:hAnsi="宋体" w:cs="仿宋_GB2312"/>
                <w:lang w:val="en-US" w:eastAsia="zh-CN"/>
              </w:rPr>
              <w:t>5</w:t>
            </w:r>
          </w:p>
        </w:tc>
        <w:tc>
          <w:tcPr>
            <w:tcW w:w="13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222222"/>
                <w:kern w:val="0"/>
                <w:sz w:val="21"/>
                <w:szCs w:val="21"/>
                <w:u w:val="none"/>
                <w:lang w:val="en-US" w:eastAsia="zh-CN" w:bidi="ar"/>
              </w:rPr>
            </w:pPr>
            <w:r>
              <w:rPr>
                <w:rFonts w:hint="eastAsia" w:ascii="宋体" w:hAnsi="宋体" w:eastAsia="宋体" w:cs="宋体"/>
                <w:i w:val="0"/>
                <w:iCs w:val="0"/>
                <w:color w:val="222222"/>
                <w:kern w:val="0"/>
                <w:sz w:val="21"/>
                <w:szCs w:val="21"/>
                <w:u w:val="none"/>
                <w:lang w:val="en-US" w:eastAsia="zh-CN" w:bidi="ar"/>
              </w:rPr>
              <w:t>光驱</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eastAsia="宋体" w:cs="宋体"/>
                <w:i w:val="0"/>
                <w:iCs w:val="0"/>
                <w:color w:val="222222"/>
                <w:kern w:val="0"/>
                <w:sz w:val="21"/>
                <w:szCs w:val="21"/>
                <w:u w:val="none"/>
                <w:lang w:val="en-US" w:eastAsia="zh-CN" w:bidi="ar"/>
              </w:rPr>
              <w:t>无光驱</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222222"/>
                <w:kern w:val="0"/>
                <w:sz w:val="21"/>
                <w:szCs w:val="21"/>
                <w:u w:val="none"/>
                <w:lang w:val="en-US" w:eastAsia="zh-CN" w:bidi="ar"/>
              </w:rPr>
              <w:t>DVD刻录光驱</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eastAsia="zh-CN"/>
              </w:rPr>
            </w:pPr>
            <w:r>
              <w:rPr>
                <w:rFonts w:hint="eastAsia" w:ascii="宋体" w:hAnsi="宋体" w:cs="仿宋_GB2312"/>
                <w:lang w:val="en-US" w:eastAsia="zh-CN"/>
              </w:rPr>
              <w:t>6</w:t>
            </w:r>
          </w:p>
        </w:tc>
        <w:tc>
          <w:tcPr>
            <w:tcW w:w="1329"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222222"/>
                <w:kern w:val="0"/>
                <w:sz w:val="21"/>
                <w:szCs w:val="21"/>
                <w:u w:val="none"/>
                <w:lang w:val="en-US" w:eastAsia="zh-CN" w:bidi="ar"/>
              </w:rPr>
            </w:pPr>
            <w:r>
              <w:rPr>
                <w:rFonts w:hint="eastAsia" w:ascii="宋体" w:hAnsi="宋体" w:eastAsia="宋体" w:cs="宋体"/>
                <w:i w:val="0"/>
                <w:iCs w:val="0"/>
                <w:color w:val="222222"/>
                <w:kern w:val="0"/>
                <w:sz w:val="21"/>
                <w:szCs w:val="21"/>
                <w:u w:val="none"/>
                <w:lang w:val="en-US" w:eastAsia="zh-CN" w:bidi="ar"/>
              </w:rPr>
              <w:t>固态硬盘</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cs="宋体"/>
                <w:i w:val="0"/>
                <w:iCs w:val="0"/>
                <w:color w:val="222222"/>
                <w:kern w:val="0"/>
                <w:sz w:val="21"/>
                <w:szCs w:val="21"/>
                <w:u w:val="none"/>
                <w:lang w:val="en-US" w:eastAsia="zh-CN" w:bidi="ar"/>
              </w:rPr>
              <w:t>256G</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r>
              <w:rPr>
                <w:rFonts w:hint="eastAsia" w:ascii="宋体" w:hAnsi="宋体" w:cs="宋体"/>
                <w:i w:val="0"/>
                <w:iCs w:val="0"/>
                <w:color w:val="222222"/>
                <w:kern w:val="0"/>
                <w:sz w:val="21"/>
                <w:szCs w:val="21"/>
                <w:u w:val="none"/>
                <w:lang w:val="en-US" w:eastAsia="zh-CN" w:bidi="ar"/>
              </w:rPr>
              <w:t>512</w:t>
            </w:r>
            <w:r>
              <w:rPr>
                <w:rFonts w:hint="eastAsia" w:ascii="宋体" w:hAnsi="宋体" w:eastAsia="宋体" w:cs="宋体"/>
                <w:i w:val="0"/>
                <w:iCs w:val="0"/>
                <w:color w:val="222222"/>
                <w:kern w:val="0"/>
                <w:sz w:val="21"/>
                <w:szCs w:val="21"/>
                <w:u w:val="none"/>
                <w:lang w:val="en-US" w:eastAsia="zh-CN" w:bidi="ar"/>
              </w:rPr>
              <w:t>G</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eastAsia="zh-CN"/>
              </w:rPr>
            </w:pPr>
            <w:r>
              <w:rPr>
                <w:rFonts w:hint="eastAsia" w:ascii="宋体" w:hAnsi="宋体" w:cs="仿宋_GB2312"/>
                <w:lang w:val="en-US" w:eastAsia="zh-CN"/>
              </w:rPr>
              <w:t>7</w:t>
            </w:r>
          </w:p>
        </w:tc>
        <w:tc>
          <w:tcPr>
            <w:tcW w:w="1329" w:type="dxa"/>
            <w:vMerge w:val="continue"/>
            <w:tcBorders>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cs="宋体"/>
                <w:i w:val="0"/>
                <w:iCs w:val="0"/>
                <w:color w:val="222222"/>
                <w:kern w:val="0"/>
                <w:sz w:val="21"/>
                <w:szCs w:val="21"/>
                <w:u w:val="none"/>
                <w:lang w:val="en-US" w:eastAsia="zh-CN" w:bidi="ar"/>
              </w:rPr>
              <w:t>256G</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r>
              <w:rPr>
                <w:rFonts w:hint="eastAsia" w:ascii="宋体" w:hAnsi="宋体" w:cs="宋体"/>
                <w:i w:val="0"/>
                <w:iCs w:val="0"/>
                <w:color w:val="222222"/>
                <w:kern w:val="0"/>
                <w:sz w:val="21"/>
                <w:szCs w:val="21"/>
                <w:u w:val="none"/>
                <w:lang w:val="en-US" w:eastAsia="zh-CN" w:bidi="ar"/>
              </w:rPr>
              <w:t>1T</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eastAsia" w:ascii="宋体" w:hAnsi="宋体" w:eastAsia="宋体" w:cs="仿宋_GB2312"/>
                <w:lang w:eastAsia="zh-CN"/>
              </w:rPr>
            </w:pPr>
            <w:r>
              <w:rPr>
                <w:rFonts w:hint="eastAsia" w:ascii="宋体" w:hAnsi="宋体" w:cs="仿宋_GB2312"/>
                <w:lang w:val="en-US" w:eastAsia="zh-CN"/>
              </w:rPr>
              <w:t>8</w:t>
            </w:r>
          </w:p>
        </w:tc>
        <w:tc>
          <w:tcPr>
            <w:tcW w:w="1329"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222222"/>
                <w:kern w:val="0"/>
                <w:sz w:val="21"/>
                <w:szCs w:val="21"/>
                <w:u w:val="none"/>
                <w:lang w:val="en-US" w:eastAsia="zh-CN" w:bidi="ar"/>
              </w:rPr>
            </w:pPr>
            <w:r>
              <w:rPr>
                <w:rFonts w:hint="eastAsia" w:ascii="宋体" w:hAnsi="宋体" w:eastAsia="宋体" w:cs="宋体"/>
                <w:i w:val="0"/>
                <w:iCs w:val="0"/>
                <w:color w:val="222222"/>
                <w:kern w:val="0"/>
                <w:sz w:val="21"/>
                <w:szCs w:val="21"/>
                <w:u w:val="none"/>
                <w:lang w:val="en-US" w:eastAsia="zh-CN" w:bidi="ar"/>
              </w:rPr>
              <w:t>机械硬盘</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仿宋_GB2312"/>
                <w:kern w:val="2"/>
                <w:sz w:val="21"/>
                <w:szCs w:val="21"/>
                <w:lang w:val="en-US" w:eastAsia="zh-CN" w:bidi="ar-SA"/>
              </w:rPr>
            </w:pPr>
            <w:r>
              <w:rPr>
                <w:rFonts w:hint="eastAsia" w:ascii="宋体" w:hAnsi="宋体" w:eastAsia="宋体" w:cs="宋体"/>
                <w:i w:val="0"/>
                <w:iCs w:val="0"/>
                <w:color w:val="222222"/>
                <w:kern w:val="0"/>
                <w:sz w:val="21"/>
                <w:szCs w:val="21"/>
                <w:u w:val="none"/>
                <w:lang w:val="en-US" w:eastAsia="zh-CN" w:bidi="ar"/>
              </w:rPr>
              <w:t>无</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仿宋_GB2312"/>
                <w:szCs w:val="21"/>
              </w:rPr>
            </w:pPr>
            <w:r>
              <w:rPr>
                <w:rFonts w:hint="eastAsia" w:ascii="宋体" w:hAnsi="宋体" w:cs="宋体"/>
                <w:i w:val="0"/>
                <w:iCs w:val="0"/>
                <w:color w:val="222222"/>
                <w:kern w:val="0"/>
                <w:sz w:val="21"/>
                <w:szCs w:val="21"/>
                <w:u w:val="none"/>
                <w:lang w:val="en-US" w:eastAsia="zh-CN" w:bidi="ar"/>
              </w:rPr>
              <w:t>1</w:t>
            </w:r>
            <w:r>
              <w:rPr>
                <w:rFonts w:hint="eastAsia" w:ascii="宋体" w:hAnsi="宋体" w:eastAsia="宋体" w:cs="宋体"/>
                <w:i w:val="0"/>
                <w:iCs w:val="0"/>
                <w:color w:val="222222"/>
                <w:kern w:val="0"/>
                <w:sz w:val="21"/>
                <w:szCs w:val="21"/>
                <w:u w:val="none"/>
                <w:lang w:val="en-US" w:eastAsia="zh-CN" w:bidi="ar"/>
              </w:rPr>
              <w:t>TB</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pPr>
              <w:pStyle w:val="11"/>
              <w:ind w:left="0" w:leftChars="0" w:firstLine="0" w:firstLineChars="0"/>
              <w:jc w:val="center"/>
              <w:rPr>
                <w:rFonts w:hint="default" w:ascii="宋体" w:hAnsi="宋体" w:cs="仿宋_GB2312"/>
                <w:lang w:val="en-US" w:eastAsia="zh-CN"/>
              </w:rPr>
            </w:pPr>
            <w:r>
              <w:rPr>
                <w:rFonts w:hint="eastAsia" w:ascii="宋体" w:hAnsi="宋体" w:cs="仿宋_GB2312"/>
                <w:lang w:val="en-US" w:eastAsia="zh-CN"/>
              </w:rPr>
              <w:t>9</w:t>
            </w:r>
          </w:p>
        </w:tc>
        <w:tc>
          <w:tcPr>
            <w:tcW w:w="1329" w:type="dxa"/>
            <w:vMerge w:val="continue"/>
            <w:tcBorders>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222222"/>
                <w:kern w:val="0"/>
                <w:sz w:val="21"/>
                <w:szCs w:val="21"/>
                <w:u w:val="none"/>
                <w:lang w:val="en-US" w:eastAsia="zh-CN" w:bidi="ar"/>
              </w:rPr>
            </w:pP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222222"/>
                <w:kern w:val="0"/>
                <w:sz w:val="21"/>
                <w:szCs w:val="21"/>
                <w:u w:val="none"/>
                <w:lang w:val="en-US" w:eastAsia="zh-CN" w:bidi="ar"/>
              </w:rPr>
            </w:pPr>
            <w:r>
              <w:rPr>
                <w:rFonts w:hint="eastAsia" w:ascii="宋体" w:hAnsi="宋体" w:eastAsia="宋体" w:cs="宋体"/>
                <w:i w:val="0"/>
                <w:iCs w:val="0"/>
                <w:color w:val="222222"/>
                <w:kern w:val="0"/>
                <w:sz w:val="21"/>
                <w:szCs w:val="21"/>
                <w:u w:val="none"/>
                <w:lang w:val="en-US" w:eastAsia="zh-CN" w:bidi="ar"/>
              </w:rPr>
              <w:t>无</w:t>
            </w:r>
          </w:p>
        </w:tc>
        <w:tc>
          <w:tcPr>
            <w:tcW w:w="265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222222"/>
                <w:kern w:val="0"/>
                <w:sz w:val="21"/>
                <w:szCs w:val="21"/>
                <w:u w:val="none"/>
                <w:lang w:val="en-US" w:eastAsia="zh-CN" w:bidi="ar"/>
              </w:rPr>
            </w:pPr>
            <w:r>
              <w:rPr>
                <w:rFonts w:hint="eastAsia" w:ascii="宋体" w:hAnsi="宋体" w:cs="宋体"/>
                <w:i w:val="0"/>
                <w:iCs w:val="0"/>
                <w:color w:val="222222"/>
                <w:kern w:val="0"/>
                <w:sz w:val="21"/>
                <w:szCs w:val="21"/>
                <w:u w:val="none"/>
                <w:lang w:val="en-US" w:eastAsia="zh-CN" w:bidi="ar"/>
              </w:rPr>
              <w:t>2</w:t>
            </w:r>
            <w:r>
              <w:rPr>
                <w:rFonts w:hint="eastAsia" w:ascii="宋体" w:hAnsi="宋体" w:eastAsia="宋体" w:cs="宋体"/>
                <w:i w:val="0"/>
                <w:iCs w:val="0"/>
                <w:color w:val="222222"/>
                <w:kern w:val="0"/>
                <w:sz w:val="21"/>
                <w:szCs w:val="21"/>
                <w:u w:val="none"/>
                <w:lang w:val="en-US" w:eastAsia="zh-CN" w:bidi="ar"/>
              </w:rPr>
              <w:t>TB</w:t>
            </w:r>
          </w:p>
        </w:tc>
        <w:tc>
          <w:tcPr>
            <w:tcW w:w="1575" w:type="dxa"/>
            <w:tcBorders>
              <w:top w:val="single" w:color="auto" w:sz="4" w:space="0"/>
              <w:left w:val="nil"/>
              <w:bottom w:val="single" w:color="auto" w:sz="4" w:space="0"/>
              <w:right w:val="single" w:color="auto" w:sz="4" w:space="0"/>
            </w:tcBorders>
            <w:noWrap w:val="0"/>
            <w:vAlign w:val="center"/>
          </w:tcPr>
          <w:p>
            <w:pPr>
              <w:jc w:val="center"/>
              <w:rPr>
                <w:rFonts w:ascii="宋体" w:hAnsi="宋体" w:cs="仿宋_GB2312"/>
                <w:szCs w:val="21"/>
              </w:rPr>
            </w:pPr>
          </w:p>
        </w:tc>
        <w:tc>
          <w:tcPr>
            <w:tcW w:w="1000" w:type="dxa"/>
            <w:tcBorders>
              <w:top w:val="single" w:color="auto" w:sz="4" w:space="0"/>
              <w:left w:val="nil"/>
              <w:bottom w:val="single" w:color="auto" w:sz="4" w:space="0"/>
              <w:right w:val="single" w:color="auto" w:sz="4" w:space="0"/>
            </w:tcBorders>
            <w:noWrap w:val="0"/>
            <w:vAlign w:val="center"/>
          </w:tcPr>
          <w:p>
            <w:pPr>
              <w:pStyle w:val="11"/>
              <w:ind w:left="0" w:leftChars="0" w:firstLine="0" w:firstLineChars="0"/>
              <w:jc w:val="center"/>
              <w:rPr>
                <w:rFonts w:ascii="宋体" w:hAnsi="宋体" w:cs="仿宋_GB2312"/>
              </w:rPr>
            </w:pPr>
          </w:p>
        </w:tc>
      </w:tr>
    </w:tbl>
    <w:p>
      <w:pPr>
        <w:pStyle w:val="8"/>
        <w:rPr>
          <w:rFonts w:hint="default"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注：四包为集团年度框架采购需求，包括但不限于零散采购需求。</w:t>
      </w:r>
    </w:p>
    <w:p>
      <w:pPr>
        <w:adjustRightInd w:val="0"/>
        <w:snapToGrid w:val="0"/>
        <w:spacing w:before="62" w:beforeLines="20" w:after="62" w:afterLines="20" w:line="540" w:lineRule="exact"/>
        <w:ind w:left="-2" w:leftChars="-1" w:firstLine="3313" w:firstLineChars="1100"/>
        <w:jc w:val="both"/>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产品报价包含产品价格、运输、保险、税费、装卸、安装、相关部门的检测、验收费用、成品保护、管理费、售后服务等全部费用，除非另有约定，招标人为履行本项目产品采购无需支付其他任何款项、费用。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8"/>
        <w:ind w:left="-2" w:leftChars="-1" w:firstLine="2409" w:firstLineChars="800"/>
        <w:rPr>
          <w:rFonts w:hint="eastAsia" w:hAnsi="宋体"/>
          <w:b/>
          <w:smallCaps/>
          <w:color w:val="000000"/>
          <w:sz w:val="30"/>
          <w:szCs w:val="30"/>
        </w:rPr>
      </w:pPr>
      <w:bookmarkStart w:id="0" w:name="_Toc171581377"/>
      <w:bookmarkStart w:id="1" w:name="_Toc171742000"/>
      <w:bookmarkStart w:id="2" w:name="_Toc171581557"/>
    </w:p>
    <w:p>
      <w:pPr>
        <w:pStyle w:val="8"/>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8"/>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8"/>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8"/>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8"/>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8"/>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8"/>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8"/>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8"/>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8"/>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8"/>
              <w:jc w:val="center"/>
              <w:rPr>
                <w:rFonts w:hint="eastAsia" w:hAnsi="宋体"/>
                <w:b/>
                <w:smallCaps/>
                <w:color w:val="000000"/>
                <w:sz w:val="24"/>
              </w:rPr>
            </w:pPr>
          </w:p>
        </w:tc>
        <w:tc>
          <w:tcPr>
            <w:tcW w:w="1455" w:type="dxa"/>
            <w:noWrap w:val="0"/>
            <w:vAlign w:val="center"/>
          </w:tcPr>
          <w:p>
            <w:pPr>
              <w:pStyle w:val="8"/>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8"/>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8"/>
              <w:jc w:val="center"/>
              <w:rPr>
                <w:rFonts w:hint="eastAsia" w:hAnsi="宋体"/>
                <w:b/>
                <w:smallCaps/>
                <w:color w:val="000000"/>
                <w:sz w:val="24"/>
              </w:rPr>
            </w:pPr>
          </w:p>
        </w:tc>
        <w:tc>
          <w:tcPr>
            <w:tcW w:w="1455" w:type="dxa"/>
            <w:noWrap w:val="0"/>
            <w:vAlign w:val="center"/>
          </w:tcPr>
          <w:p>
            <w:pPr>
              <w:pStyle w:val="8"/>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8"/>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8"/>
              <w:jc w:val="center"/>
              <w:rPr>
                <w:rFonts w:hint="eastAsia" w:hAnsi="宋体"/>
                <w:b/>
                <w:smallCaps/>
                <w:color w:val="000000"/>
                <w:sz w:val="24"/>
              </w:rPr>
            </w:pPr>
          </w:p>
        </w:tc>
        <w:tc>
          <w:tcPr>
            <w:tcW w:w="1455" w:type="dxa"/>
            <w:vMerge w:val="restart"/>
            <w:noWrap w:val="0"/>
            <w:vAlign w:val="center"/>
          </w:tcPr>
          <w:p>
            <w:pPr>
              <w:pStyle w:val="8"/>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hAnsi="宋体"/>
                <w:b/>
                <w:smallCaps/>
                <w:color w:val="000000"/>
                <w:sz w:val="24"/>
              </w:rPr>
            </w:pPr>
          </w:p>
        </w:tc>
        <w:tc>
          <w:tcPr>
            <w:tcW w:w="957" w:type="dxa"/>
            <w:noWrap w:val="0"/>
            <w:vAlign w:val="center"/>
          </w:tcPr>
          <w:p>
            <w:pPr>
              <w:pStyle w:val="8"/>
              <w:jc w:val="center"/>
              <w:rPr>
                <w:rFonts w:hint="eastAsia" w:hAnsi="宋体"/>
                <w:b/>
                <w:smallCaps/>
                <w:color w:val="000000"/>
                <w:sz w:val="24"/>
              </w:rPr>
            </w:pPr>
          </w:p>
        </w:tc>
        <w:tc>
          <w:tcPr>
            <w:tcW w:w="1455" w:type="dxa"/>
            <w:vMerge w:val="continue"/>
            <w:noWrap w:val="0"/>
            <w:vAlign w:val="center"/>
          </w:tcPr>
          <w:p>
            <w:pPr>
              <w:pStyle w:val="8"/>
              <w:jc w:val="center"/>
              <w:rPr>
                <w:rFonts w:hint="eastAsia" w:hAnsi="宋体"/>
                <w:b/>
                <w:smallCaps/>
                <w:color w:val="000000"/>
                <w:sz w:val="24"/>
                <w:lang w:eastAsia="zh-CN"/>
              </w:rPr>
            </w:pP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hAnsi="宋体"/>
                <w:b/>
                <w:smallCaps/>
                <w:color w:val="000000"/>
                <w:sz w:val="24"/>
              </w:rPr>
            </w:pPr>
          </w:p>
        </w:tc>
        <w:tc>
          <w:tcPr>
            <w:tcW w:w="957" w:type="dxa"/>
            <w:noWrap w:val="0"/>
            <w:vAlign w:val="center"/>
          </w:tcPr>
          <w:p>
            <w:pPr>
              <w:pStyle w:val="8"/>
              <w:jc w:val="center"/>
              <w:rPr>
                <w:rFonts w:hint="eastAsia" w:hAnsi="宋体"/>
                <w:b/>
                <w:smallCaps/>
                <w:color w:val="000000"/>
                <w:sz w:val="24"/>
              </w:rPr>
            </w:pPr>
          </w:p>
        </w:tc>
        <w:tc>
          <w:tcPr>
            <w:tcW w:w="1455" w:type="dxa"/>
            <w:vMerge w:val="continue"/>
            <w:noWrap w:val="0"/>
            <w:vAlign w:val="center"/>
          </w:tcPr>
          <w:p>
            <w:pPr>
              <w:pStyle w:val="8"/>
              <w:jc w:val="center"/>
              <w:rPr>
                <w:rFonts w:hint="eastAsia" w:hAnsi="宋体"/>
                <w:b/>
                <w:smallCaps/>
                <w:color w:val="000000"/>
                <w:sz w:val="24"/>
                <w:lang w:eastAsia="zh-CN"/>
              </w:rPr>
            </w:pP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hAnsi="宋体"/>
                <w:b/>
                <w:smallCaps/>
                <w:color w:val="000000"/>
                <w:sz w:val="24"/>
              </w:rPr>
            </w:pPr>
          </w:p>
        </w:tc>
        <w:tc>
          <w:tcPr>
            <w:tcW w:w="957" w:type="dxa"/>
            <w:noWrap w:val="0"/>
            <w:vAlign w:val="center"/>
          </w:tcPr>
          <w:p>
            <w:pPr>
              <w:pStyle w:val="8"/>
              <w:jc w:val="center"/>
              <w:rPr>
                <w:rFonts w:hint="eastAsia" w:hAnsi="宋体"/>
                <w:b/>
                <w:smallCaps/>
                <w:color w:val="000000"/>
                <w:sz w:val="24"/>
              </w:rPr>
            </w:pPr>
          </w:p>
        </w:tc>
        <w:tc>
          <w:tcPr>
            <w:tcW w:w="1455" w:type="dxa"/>
            <w:vMerge w:val="continue"/>
            <w:noWrap w:val="0"/>
            <w:vAlign w:val="center"/>
          </w:tcPr>
          <w:p>
            <w:pPr>
              <w:pStyle w:val="8"/>
              <w:jc w:val="center"/>
              <w:rPr>
                <w:rFonts w:hint="eastAsia" w:hAnsi="宋体"/>
                <w:b/>
                <w:smallCaps/>
                <w:color w:val="000000"/>
                <w:sz w:val="24"/>
                <w:lang w:eastAsia="zh-CN"/>
              </w:rPr>
            </w:pP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hAnsi="宋体"/>
                <w:b/>
                <w:smallCaps/>
                <w:color w:val="000000"/>
                <w:sz w:val="24"/>
              </w:rPr>
            </w:pPr>
          </w:p>
        </w:tc>
        <w:tc>
          <w:tcPr>
            <w:tcW w:w="957" w:type="dxa"/>
            <w:noWrap w:val="0"/>
            <w:vAlign w:val="center"/>
          </w:tcPr>
          <w:p>
            <w:pPr>
              <w:pStyle w:val="8"/>
              <w:jc w:val="center"/>
              <w:rPr>
                <w:rFonts w:hint="eastAsia" w:hAnsi="宋体"/>
                <w:b/>
                <w:smallCaps/>
                <w:color w:val="000000"/>
                <w:sz w:val="24"/>
              </w:rPr>
            </w:pPr>
          </w:p>
        </w:tc>
        <w:tc>
          <w:tcPr>
            <w:tcW w:w="1455" w:type="dxa"/>
            <w:vMerge w:val="continue"/>
            <w:noWrap w:val="0"/>
            <w:vAlign w:val="center"/>
          </w:tcPr>
          <w:p>
            <w:pPr>
              <w:pStyle w:val="8"/>
              <w:jc w:val="center"/>
              <w:rPr>
                <w:rFonts w:hint="eastAsia" w:hAnsi="宋体"/>
                <w:b/>
                <w:smallCaps/>
                <w:color w:val="000000"/>
                <w:sz w:val="24"/>
                <w:lang w:eastAsia="zh-CN"/>
              </w:rPr>
            </w:pP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8"/>
              <w:jc w:val="center"/>
              <w:rPr>
                <w:rFonts w:hint="eastAsia" w:hAnsi="宋体"/>
                <w:b/>
                <w:smallCaps/>
                <w:color w:val="000000"/>
                <w:sz w:val="24"/>
              </w:rPr>
            </w:pPr>
          </w:p>
        </w:tc>
        <w:tc>
          <w:tcPr>
            <w:tcW w:w="957" w:type="dxa"/>
            <w:noWrap w:val="0"/>
            <w:vAlign w:val="center"/>
          </w:tcPr>
          <w:p>
            <w:pPr>
              <w:pStyle w:val="8"/>
              <w:jc w:val="center"/>
              <w:rPr>
                <w:rFonts w:hint="eastAsia" w:hAnsi="宋体"/>
                <w:b/>
                <w:smallCaps/>
                <w:color w:val="000000"/>
                <w:sz w:val="24"/>
              </w:rPr>
            </w:pPr>
          </w:p>
        </w:tc>
        <w:tc>
          <w:tcPr>
            <w:tcW w:w="1455" w:type="dxa"/>
            <w:vMerge w:val="continue"/>
            <w:noWrap w:val="0"/>
            <w:vAlign w:val="center"/>
          </w:tcPr>
          <w:p>
            <w:pPr>
              <w:pStyle w:val="8"/>
              <w:jc w:val="center"/>
              <w:rPr>
                <w:rFonts w:hint="eastAsia" w:hAnsi="宋体"/>
                <w:b/>
                <w:smallCaps/>
                <w:color w:val="000000"/>
                <w:sz w:val="24"/>
                <w:lang w:eastAsia="zh-CN"/>
              </w:rPr>
            </w:pPr>
          </w:p>
        </w:tc>
        <w:tc>
          <w:tcPr>
            <w:tcW w:w="1200" w:type="dxa"/>
            <w:noWrap w:val="0"/>
            <w:vAlign w:val="center"/>
          </w:tcPr>
          <w:p>
            <w:pPr>
              <w:pStyle w:val="8"/>
              <w:jc w:val="center"/>
              <w:rPr>
                <w:rFonts w:hint="eastAsia" w:hAnsi="宋体"/>
                <w:b/>
                <w:smallCaps/>
                <w:color w:val="000000"/>
                <w:sz w:val="24"/>
              </w:rPr>
            </w:pPr>
          </w:p>
        </w:tc>
        <w:tc>
          <w:tcPr>
            <w:tcW w:w="1680" w:type="dxa"/>
            <w:noWrap w:val="0"/>
            <w:vAlign w:val="center"/>
          </w:tcPr>
          <w:p>
            <w:pPr>
              <w:pStyle w:val="8"/>
              <w:jc w:val="center"/>
              <w:rPr>
                <w:rFonts w:hint="eastAsia" w:hAnsi="宋体"/>
                <w:b/>
                <w:smallCaps/>
                <w:color w:val="000000"/>
                <w:sz w:val="24"/>
              </w:rPr>
            </w:pPr>
          </w:p>
        </w:tc>
        <w:tc>
          <w:tcPr>
            <w:tcW w:w="2265" w:type="dxa"/>
            <w:noWrap w:val="0"/>
            <w:vAlign w:val="center"/>
          </w:tcPr>
          <w:p>
            <w:pPr>
              <w:pStyle w:val="8"/>
              <w:jc w:val="center"/>
              <w:rPr>
                <w:rFonts w:hint="eastAsia" w:hAnsi="宋体"/>
                <w:b/>
                <w:smallCaps/>
                <w:color w:val="000000"/>
                <w:sz w:val="24"/>
              </w:rPr>
            </w:pPr>
          </w:p>
        </w:tc>
        <w:tc>
          <w:tcPr>
            <w:tcW w:w="1505" w:type="dxa"/>
            <w:noWrap w:val="0"/>
            <w:vAlign w:val="center"/>
          </w:tcPr>
          <w:p>
            <w:pPr>
              <w:pStyle w:val="8"/>
              <w:jc w:val="center"/>
              <w:rPr>
                <w:rFonts w:hint="eastAsia" w:hAnsi="宋体"/>
                <w:b/>
                <w:smallCaps/>
                <w:color w:val="000000"/>
                <w:sz w:val="24"/>
              </w:rPr>
            </w:pPr>
          </w:p>
        </w:tc>
      </w:tr>
    </w:tbl>
    <w:p>
      <w:pPr>
        <w:pStyle w:val="8"/>
        <w:ind w:left="-2" w:leftChars="-1"/>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smallCaps/>
          <w:color w:val="000000"/>
          <w:sz w:val="30"/>
          <w:szCs w:val="30"/>
        </w:rPr>
      </w:pPr>
    </w:p>
    <w:p>
      <w:pPr>
        <w:pStyle w:val="8"/>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2"/>
        <w:ind w:left="-1" w:leftChars="-1" w:hanging="1" w:firstLineChars="0"/>
        <w:rPr>
          <w:rFonts w:hint="eastAsia" w:ascii="宋体" w:hAnsi="宋体"/>
          <w:color w:val="000000"/>
          <w:sz w:val="24"/>
        </w:rPr>
      </w:pPr>
    </w:p>
    <w:p>
      <w:pPr>
        <w:pStyle w:val="2"/>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公司全面履行其在主合同中的各项责任与义务，保证人自愿为其向安徽新华学院、安徽医科大学临床医学院提供不可撤销的连带保证责任担保，并向安徽新华学院、安徽医科大学临床医学院郑重承诺：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安徽医科大学临床医学院应承担的全部责任、义务、债务等，以及安徽新华学院、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安徽医科大学临床医学院是否对被担保债权享有其他担保（包括但不限于保证、抵押、质押等），保证人在本承诺书项下的保证责任均不因此减免。安徽新华学院、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20"/>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仿宋_GB2312" w:hAnsi="仿宋" w:eastAsia="仿宋_GB2312" w:cs="仿宋"/>
          <w:sz w:val="28"/>
          <w:szCs w:val="28"/>
        </w:rPr>
      </w:pPr>
      <w:r>
        <w:rPr>
          <w:rFonts w:hint="eastAsia" w:ascii="仿宋_GB2312" w:hAnsi="仿宋" w:eastAsia="仿宋_GB2312" w:cs="仿宋"/>
          <w:sz w:val="28"/>
          <w:szCs w:val="28"/>
          <w:lang w:val="en-US" w:eastAsia="zh-CN"/>
        </w:rPr>
        <w:t xml:space="preserve"> </w:t>
      </w: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日期：</w:t>
      </w:r>
    </w:p>
    <w:p>
      <w:pPr>
        <w:spacing w:before="157" w:beforeLines="50" w:after="157" w:afterLines="50" w:line="360" w:lineRule="auto"/>
        <w:rPr>
          <w:rFonts w:hint="eastAsia" w:ascii="宋体" w:hAnsi="宋体" w:eastAsia="宋体" w:cs="宋体"/>
          <w:b/>
          <w:bCs/>
          <w:color w:val="000000"/>
          <w:sz w:val="28"/>
          <w:szCs w:val="28"/>
        </w:rPr>
      </w:pPr>
      <w:bookmarkStart w:id="3" w:name="_GoBack"/>
      <w:bookmarkEnd w:id="3"/>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r>
      <w:rPr>
        <w:rFonts w:hint="eastAsia"/>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74C4EC0"/>
    <w:rsid w:val="774C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w:basedOn w:val="1"/>
    <w:next w:val="4"/>
    <w:uiPriority w:val="0"/>
    <w:pPr>
      <w:spacing w:after="120"/>
    </w:pPr>
  </w:style>
  <w:style w:type="paragraph" w:customStyle="1" w:styleId="4">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Indent"/>
    <w:basedOn w:val="1"/>
    <w:next w:val="6"/>
    <w:qFormat/>
    <w:uiPriority w:val="0"/>
    <w:pPr>
      <w:spacing w:after="120"/>
      <w:ind w:left="420" w:leftChars="200"/>
    </w:pPr>
  </w:style>
  <w:style w:type="paragraph" w:styleId="6">
    <w:name w:val="envelope return"/>
    <w:basedOn w:val="1"/>
    <w:uiPriority w:val="0"/>
    <w:pPr>
      <w:snapToGrid w:val="0"/>
    </w:pPr>
    <w:rPr>
      <w:rFonts w:ascii="Arial" w:hAnsi="Arial" w:cs="Arial"/>
    </w:rPr>
  </w:style>
  <w:style w:type="paragraph" w:styleId="7">
    <w:name w:val="List 2"/>
    <w:basedOn w:val="1"/>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footer"/>
    <w:basedOn w:val="1"/>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uiPriority w:val="0"/>
    <w:pPr>
      <w:ind w:firstLine="420" w:firstLineChars="200"/>
    </w:pPr>
  </w:style>
  <w:style w:type="character" w:styleId="14">
    <w:name w:val="page number"/>
    <w:basedOn w:val="13"/>
    <w:qFormat/>
    <w:uiPriority w:val="0"/>
  </w:style>
  <w:style w:type="character" w:customStyle="1" w:styleId="15">
    <w:name w:val="font41"/>
    <w:basedOn w:val="13"/>
    <w:autoRedefine/>
    <w:qFormat/>
    <w:uiPriority w:val="0"/>
    <w:rPr>
      <w:rFonts w:hint="eastAsia" w:ascii="宋体" w:hAnsi="宋体" w:eastAsia="宋体" w:cs="宋体"/>
      <w:color w:val="000000"/>
      <w:sz w:val="20"/>
      <w:szCs w:val="20"/>
      <w:u w:val="none"/>
    </w:rPr>
  </w:style>
  <w:style w:type="character" w:customStyle="1" w:styleId="16">
    <w:name w:val="font61"/>
    <w:basedOn w:val="13"/>
    <w:autoRedefine/>
    <w:qFormat/>
    <w:uiPriority w:val="0"/>
    <w:rPr>
      <w:rFonts w:hint="eastAsia" w:ascii="宋体" w:hAnsi="宋体" w:eastAsia="宋体" w:cs="宋体"/>
      <w:b/>
      <w:bCs/>
      <w:color w:val="000000"/>
      <w:sz w:val="20"/>
      <w:szCs w:val="20"/>
      <w:u w:val="none"/>
    </w:rPr>
  </w:style>
  <w:style w:type="paragraph" w:customStyle="1" w:styleId="17">
    <w:name w:val="blockquote"/>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8">
    <w:name w:val="font01"/>
    <w:basedOn w:val="13"/>
    <w:autoRedefine/>
    <w:qFormat/>
    <w:uiPriority w:val="0"/>
    <w:rPr>
      <w:rFonts w:hint="eastAsia" w:ascii="宋体" w:hAnsi="宋体" w:eastAsia="宋体" w:cs="宋体"/>
      <w:color w:val="FF0000"/>
      <w:sz w:val="21"/>
      <w:szCs w:val="21"/>
      <w:u w:val="none"/>
    </w:rPr>
  </w:style>
  <w:style w:type="character" w:customStyle="1" w:styleId="19">
    <w:name w:val="font71"/>
    <w:basedOn w:val="13"/>
    <w:autoRedefine/>
    <w:qFormat/>
    <w:uiPriority w:val="0"/>
    <w:rPr>
      <w:rFonts w:hint="eastAsia" w:ascii="宋体" w:hAnsi="宋体" w:eastAsia="宋体" w:cs="宋体"/>
      <w:color w:val="000000"/>
      <w:sz w:val="21"/>
      <w:szCs w:val="21"/>
      <w:u w:val="single"/>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2024-06-14T08:23:00Z</dcterms:created>
  <dc:creator>千里草1403852088</dc:creator>
  <cp:lastModifiedBy>千里草1403852088</cp:lastModifiedBy>
  <dcterms:modified xsi:type="dcterms:W3CDTF">2024-06-14T08:25:00Z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7F8738FA564642ECB2FEE49FDC971E74_11</vt:lpwstr>
  </property>
</Properties>
</file>