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BC0E8">
      <w:pPr>
        <w:numPr>
          <w:ilvl w:val="0"/>
          <w:numId w:val="0"/>
        </w:numPr>
        <w:shd w:val="clear" w:color="auto" w:fill="auto"/>
        <w:spacing w:line="240" w:lineRule="auto"/>
        <w:ind w:right="275" w:rightChars="131"/>
        <w:jc w:val="both"/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  <w:t>附件1</w:t>
      </w:r>
    </w:p>
    <w:p w14:paraId="3FDC6B5F">
      <w:pPr>
        <w:pStyle w:val="8"/>
        <w:jc w:val="center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  <w:t>窗帘报价表</w:t>
      </w:r>
    </w:p>
    <w:tbl>
      <w:tblPr>
        <w:tblStyle w:val="10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92"/>
        <w:gridCol w:w="4394"/>
        <w:gridCol w:w="1701"/>
        <w:gridCol w:w="1594"/>
      </w:tblGrid>
      <w:tr w14:paraId="4A309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3A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F0B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名称/</w:t>
            </w:r>
          </w:p>
          <w:p w14:paraId="0A32C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A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窗帘高度（米）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19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  <w:p w14:paraId="2F7B2C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(元/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F83E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9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DA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轨道</w:t>
            </w:r>
          </w:p>
          <w:p w14:paraId="29FA0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窗帘</w:t>
            </w:r>
          </w:p>
          <w:p w14:paraId="06A7D6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B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≤2.8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98C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3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2.8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</w:tr>
      <w:tr w14:paraId="2A07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F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97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1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2.8＜高度≤3.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74F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4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</w:tr>
      <w:tr w14:paraId="76C0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D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67A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3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3.2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＜高度≤3.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97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F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</w:tr>
      <w:tr w14:paraId="5FDC1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0C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EC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罗马杆窗帘</w:t>
            </w:r>
          </w:p>
          <w:p w14:paraId="15382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9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≤2.8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0EF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6D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2.8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</w:tr>
      <w:tr w14:paraId="74A65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5F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413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97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2.8＜高度≤3.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D3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E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</w:tr>
      <w:tr w14:paraId="44F1E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88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1F9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A36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3.2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＜高度≤3.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AD2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90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含3.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</w:tr>
      <w:tr w14:paraId="5F120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2C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B3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卷帘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1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规格为：开孔1%阳光面料（按甲方要求制作）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C0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8C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按平方报价</w:t>
            </w:r>
          </w:p>
        </w:tc>
      </w:tr>
      <w:tr w14:paraId="6DFEE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6FD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589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BBA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规格为：开孔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%阳光面料（按甲方要求制作）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DCA8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5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按平方报价</w:t>
            </w:r>
          </w:p>
        </w:tc>
      </w:tr>
      <w:tr w14:paraId="2F0DF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63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1、布帘褶皱比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1:1.8（每米窗户宽度对应的布料宽度误差±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5cm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,不计窗帘卷边损耗）。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2、卷帘底杆和卷杆壁厚1.0mm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（±0.15mm）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,拉姆斯加厚制头，细拉珠。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3、卷帘平方数按照窗帘制作尺寸核算，内装式还是外装式及底杆高度根据甲方要求制作，以成品计算面积，卷帘面料以样品为准（面积=宽*高，宽为左右安装制头间的距离，高为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卷帘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高度）。</w:t>
            </w:r>
          </w:p>
          <w:p w14:paraId="72838F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4、报价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包含全部材料及辅料、人工、税点、安装和质保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2年等所有费用。</w:t>
            </w:r>
          </w:p>
          <w:p w14:paraId="23274B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、若遇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布帘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窗户高度不在以上窗户高度范围时，双方根据实际情况核算。</w:t>
            </w:r>
          </w:p>
        </w:tc>
      </w:tr>
    </w:tbl>
    <w:p w14:paraId="5DB625DC">
      <w:pPr>
        <w:pStyle w:val="5"/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429E13C2"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43212B94">
      <w:pPr>
        <w:pStyle w:val="8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66E60AEB">
      <w:pP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39FA8DC8">
      <w:pPr>
        <w:pStyle w:val="8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01457245">
      <w:pPr>
        <w:rPr>
          <w:rFonts w:hint="eastAsia"/>
          <w:lang w:val="en-US" w:eastAsia="zh-CN"/>
        </w:rPr>
      </w:pPr>
    </w:p>
    <w:p w14:paraId="58BD9F2A"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74C48A2B"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476A6581"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               </w:t>
      </w:r>
    </w:p>
    <w:p w14:paraId="2985E3A5">
      <w:pPr>
        <w:spacing w:before="156" w:beforeLines="50" w:after="156" w:afterLines="50" w:line="24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780C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</w:p>
    <w:p w14:paraId="2FF75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02683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610B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4F535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28CC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02B8A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4ED95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24DD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10F18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64EBC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003E1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51CD9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1252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2985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7474A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5BCA3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3665D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1361B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2E448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6FF06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02396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4428A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7F81D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736BF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3BD4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16840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19489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4F239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 w14:paraId="27A1B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BD34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0652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DCF2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5900A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5F90F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7B48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5416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00D08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592C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640B4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5463EE52">
      <w:pPr>
        <w:spacing w:line="24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78A13294">
      <w:pPr>
        <w:spacing w:line="240" w:lineRule="auto"/>
      </w:pPr>
    </w:p>
    <w:p w14:paraId="49F4A276">
      <w:pPr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376E995">
      <w:pPr>
        <w:spacing w:line="240" w:lineRule="auto"/>
        <w:ind w:right="240"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47CB95C6">
      <w:pPr>
        <w:pStyle w:val="9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4DBF03F2">
      <w:pPr>
        <w:pStyle w:val="9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6F59450">
      <w:pPr>
        <w:pStyle w:val="9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CB8B0C1">
      <w:pPr>
        <w:pStyle w:val="9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578B4ADA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76EE4195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4CFA0A48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5BCA9A4B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611328EC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572AC00A">
      <w:pPr>
        <w:spacing w:before="240" w:beforeLines="100" w:line="24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</w:t>
      </w:r>
    </w:p>
    <w:p w14:paraId="5885A9EF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保证承诺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书</w:t>
      </w:r>
    </w:p>
    <w:p w14:paraId="6D533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5D403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2BEAA15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" w:hAnsi="仿宋" w:eastAsia="仿宋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0EFA8F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二、保证期间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" w:hAnsi="仿宋" w:eastAsia="仿宋" w:cs="仿宋"/>
          <w:sz w:val="28"/>
          <w:szCs w:val="28"/>
        </w:rPr>
        <w:t>保证期间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在主合同项下最后一期债务履行期限届满后三年。</w:t>
      </w:r>
    </w:p>
    <w:p w14:paraId="5355D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保证方式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保证人承担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" w:hAnsi="仿宋" w:eastAsia="仿宋" w:cs="仿宋"/>
          <w:sz w:val="28"/>
          <w:szCs w:val="28"/>
        </w:rPr>
        <w:t>连带责任保证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" w:hAnsi="仿宋" w:eastAsia="仿宋" w:cs="仿宋"/>
          <w:sz w:val="28"/>
          <w:szCs w:val="28"/>
        </w:rPr>
        <w:t>不因主合同无效、撤销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等等</w:t>
      </w:r>
      <w:r>
        <w:rPr>
          <w:rFonts w:hint="eastAsia" w:ascii="仿宋" w:hAnsi="仿宋" w:eastAsia="仿宋" w:cs="仿宋"/>
          <w:sz w:val="28"/>
          <w:szCs w:val="28"/>
        </w:rPr>
        <w:t>而影响本承诺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书的</w:t>
      </w:r>
      <w:r>
        <w:rPr>
          <w:rFonts w:hint="eastAsia" w:ascii="仿宋" w:hAnsi="仿宋" w:eastAsia="仿宋" w:cs="仿宋"/>
          <w:sz w:val="28"/>
          <w:szCs w:val="28"/>
        </w:rPr>
        <w:t>效力。</w:t>
      </w:r>
    </w:p>
    <w:p w14:paraId="5F82E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 w14:paraId="159C4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 w14:paraId="05FCB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 w14:paraId="0D286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保证人：</w:t>
      </w:r>
    </w:p>
    <w:p w14:paraId="263096E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13" w:right="1083" w:bottom="1213" w:left="1083" w:header="851" w:footer="992" w:gutter="0"/>
      <w:cols w:space="720" w:num="1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4541">
    <w:pPr>
      <w:pStyle w:val="6"/>
      <w:framePr w:wrap="around" w:vAnchor="text" w:hAnchor="page" w:x="5265" w:y="64"/>
      <w:jc w:val="center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622071C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EA096">
    <w:pPr>
      <w:pStyle w:val="7"/>
      <w:pBdr>
        <w:bottom w:val="none" w:color="auto" w:sz="0" w:space="1"/>
      </w:pBdr>
      <w:jc w:val="both"/>
    </w:pPr>
    <w:r>
      <w:rPr>
        <w:rFonts w:hint="eastAsia"/>
        <w:lang w:eastAsia="zh-CN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23A90"/>
    <w:rsid w:val="0B542123"/>
    <w:rsid w:val="6C12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envelope return"/>
    <w:basedOn w:val="1"/>
    <w:uiPriority w:val="0"/>
    <w:pPr>
      <w:snapToGrid w:val="0"/>
    </w:pPr>
    <w:rPr>
      <w:rFonts w:ascii="Arial" w:hAnsi="Arial" w:cs="Arial"/>
    </w:rPr>
  </w:style>
  <w:style w:type="paragraph" w:styleId="5">
    <w:name w:val="Plain Text"/>
    <w:basedOn w:val="1"/>
    <w:uiPriority w:val="0"/>
    <w:rPr>
      <w:rFonts w:ascii="宋体" w:hAnsi="Courier New"/>
      <w:szCs w:val="20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next w:val="1"/>
    <w:uiPriority w:val="0"/>
    <w:pPr>
      <w:ind w:firstLine="420" w:firstLineChars="100"/>
    </w:pPr>
  </w:style>
  <w:style w:type="paragraph" w:styleId="9">
    <w:name w:val="Body Text First Indent 2"/>
    <w:basedOn w:val="3"/>
    <w:next w:val="8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2025-02-12T03:03:00Z</dcterms:created>
  <dc:creator>千里草1403852088</dc:creator>
  <cp:lastModifiedBy>千里草1403852088</cp:lastModifiedBy>
  <dcterms:modified xsi:type="dcterms:W3CDTF">2025-02-12T03:04:11Z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4C6CADB0232845BABCE3A5082791B0E1_11</vt:lpwstr>
  </property>
  <property fmtid="{D5CDD505-2E9C-101B-9397-08002B2CF9AE}" pid="4" name="KSOTemplateDocerSaveRecord">
    <vt:lpwstr>eyJoZGlkIjoiNWRkZWEwYjc3ZjU0NTk3MTZjMGQwMGQwN2RkMDczMzMiLCJ1c2VySWQiOiIxNzc4MzMyMyJ9</vt:lpwstr>
  </property>
</Properties>
</file>