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F4D1E8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附件一</w:t>
      </w:r>
    </w:p>
    <w:p w14:paraId="6DF96B50">
      <w:pPr>
        <w:ind w:right="600"/>
        <w:jc w:val="both"/>
        <w:rPr>
          <w:rFonts w:hint="eastAsia" w:ascii="宋体" w:hAnsi="宋体" w:eastAsia="宋体" w:cs="宋体"/>
          <w:b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b/>
          <w:sz w:val="28"/>
          <w:szCs w:val="28"/>
          <w:lang w:eastAsia="zh-CN"/>
        </w:rPr>
        <w:t>招生简章项目参考图片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2"/>
        <w:gridCol w:w="1456"/>
        <w:gridCol w:w="6920"/>
      </w:tblGrid>
      <w:tr w14:paraId="5ACFC2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8" w:hRule="atLeast"/>
        </w:trPr>
        <w:tc>
          <w:tcPr>
            <w:tcW w:w="782" w:type="dxa"/>
            <w:noWrap w:val="0"/>
            <w:vAlign w:val="center"/>
          </w:tcPr>
          <w:p w14:paraId="02D3CD14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序号</w:t>
            </w:r>
          </w:p>
        </w:tc>
        <w:tc>
          <w:tcPr>
            <w:tcW w:w="1456" w:type="dxa"/>
            <w:noWrap w:val="0"/>
            <w:vAlign w:val="center"/>
          </w:tcPr>
          <w:p w14:paraId="795EA8CD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品名</w:t>
            </w:r>
          </w:p>
        </w:tc>
        <w:tc>
          <w:tcPr>
            <w:tcW w:w="6920" w:type="dxa"/>
            <w:noWrap w:val="0"/>
            <w:vAlign w:val="center"/>
          </w:tcPr>
          <w:p w14:paraId="70A8C89C">
            <w:pPr>
              <w:pStyle w:val="4"/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val="en-US" w:eastAsia="zh-CN"/>
              </w:rPr>
              <w:t>参考图片</w:t>
            </w:r>
          </w:p>
        </w:tc>
      </w:tr>
      <w:tr w14:paraId="11FA1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782" w:type="dxa"/>
            <w:noWrap w:val="0"/>
            <w:vAlign w:val="center"/>
          </w:tcPr>
          <w:p w14:paraId="1B08B5CA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1</w:t>
            </w:r>
          </w:p>
        </w:tc>
        <w:tc>
          <w:tcPr>
            <w:tcW w:w="1456" w:type="dxa"/>
            <w:noWrap w:val="0"/>
            <w:vAlign w:val="center"/>
          </w:tcPr>
          <w:p w14:paraId="2364E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2026年统招招生简章（8P版）</w:t>
            </w:r>
          </w:p>
        </w:tc>
        <w:tc>
          <w:tcPr>
            <w:tcW w:w="6920" w:type="dxa"/>
            <w:noWrap w:val="0"/>
            <w:vAlign w:val="center"/>
          </w:tcPr>
          <w:p w14:paraId="4DBDFE72">
            <w:pPr>
              <w:pStyle w:val="8"/>
              <w:keepNext w:val="0"/>
              <w:keepLines w:val="0"/>
              <w:widowControl/>
              <w:suppressLineNumbers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79600" cy="2305050"/>
                  <wp:effectExtent l="0" t="0" r="635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600" cy="230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A3F6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782" w:type="dxa"/>
            <w:noWrap w:val="0"/>
            <w:vAlign w:val="center"/>
          </w:tcPr>
          <w:p w14:paraId="783D3267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2</w:t>
            </w:r>
          </w:p>
        </w:tc>
        <w:tc>
          <w:tcPr>
            <w:tcW w:w="1456" w:type="dxa"/>
            <w:noWrap w:val="0"/>
            <w:vAlign w:val="center"/>
          </w:tcPr>
          <w:p w14:paraId="2F36F0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2026年统招招生简章（详版）</w:t>
            </w:r>
          </w:p>
        </w:tc>
        <w:tc>
          <w:tcPr>
            <w:tcW w:w="6920" w:type="dxa"/>
            <w:noWrap w:val="0"/>
            <w:vAlign w:val="center"/>
          </w:tcPr>
          <w:p w14:paraId="78954C3E">
            <w:pPr>
              <w:pStyle w:val="4"/>
              <w:ind w:left="0" w:leftChars="0" w:firstLine="0" w:firstLineChars="0"/>
              <w:jc w:val="both"/>
              <w:rPr>
                <w:rFonts w:hint="default" w:ascii="宋体" w:hAnsi="宋体" w:eastAsia="楷体_GB2312" w:cs="宋体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738630" cy="2306320"/>
                  <wp:effectExtent l="0" t="0" r="13970" b="17780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230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FD14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93" w:hRule="atLeast"/>
        </w:trPr>
        <w:tc>
          <w:tcPr>
            <w:tcW w:w="782" w:type="dxa"/>
            <w:noWrap w:val="0"/>
            <w:vAlign w:val="center"/>
          </w:tcPr>
          <w:p w14:paraId="3B6D20CE">
            <w:pPr>
              <w:pStyle w:val="4"/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3</w:t>
            </w:r>
          </w:p>
        </w:tc>
        <w:tc>
          <w:tcPr>
            <w:tcW w:w="1456" w:type="dxa"/>
            <w:noWrap w:val="0"/>
            <w:vAlign w:val="center"/>
          </w:tcPr>
          <w:p w14:paraId="354F1445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val="en-US" w:eastAsia="zh-CN"/>
              </w:rPr>
              <w:t>2026年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4"/>
                <w:szCs w:val="24"/>
                <w:u w:val="none"/>
                <w:lang w:eastAsia="zh-CN"/>
              </w:rPr>
              <w:t>志愿填报公益手册</w:t>
            </w:r>
          </w:p>
        </w:tc>
        <w:tc>
          <w:tcPr>
            <w:tcW w:w="6920" w:type="dxa"/>
            <w:noWrap w:val="0"/>
            <w:vAlign w:val="center"/>
          </w:tcPr>
          <w:p w14:paraId="785ABBF8">
            <w:pPr>
              <w:pStyle w:val="4"/>
              <w:ind w:left="0" w:leftChars="0" w:firstLine="0" w:firstLineChars="0"/>
              <w:jc w:val="both"/>
              <w:rPr>
                <w:rFonts w:hint="eastAsia" w:eastAsia="楷体_GB2312"/>
                <w:lang w:eastAsia="zh-CN"/>
              </w:rPr>
            </w:pPr>
            <w:r>
              <w:drawing>
                <wp:inline distT="0" distB="0" distL="114300" distR="114300">
                  <wp:extent cx="1712595" cy="2098040"/>
                  <wp:effectExtent l="0" t="0" r="1905" b="16510"/>
                  <wp:docPr id="2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595" cy="209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73AF6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24B3D4A3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5D2FD44B">
      <w:pPr>
        <w:pStyle w:val="4"/>
        <w:ind w:left="0" w:leftChars="0" w:firstLine="0" w:firstLineChars="0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附件二</w:t>
      </w:r>
    </w:p>
    <w:p w14:paraId="6E3258D1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>保证承诺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>书</w:t>
      </w:r>
    </w:p>
    <w:p w14:paraId="23C9BDE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240" w:beforeLines="100" w:after="240" w:afterLines="100" w:line="440" w:lineRule="exact"/>
        <w:textAlignment w:val="auto"/>
        <w:rPr>
          <w:rFonts w:ascii="仿宋" w:hAnsi="仿宋" w:eastAsia="仿宋" w:cs="仿宋"/>
          <w:b/>
          <w:bCs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致</w:t>
      </w:r>
      <w:r>
        <w:rPr>
          <w:rFonts w:hint="eastAsia" w:ascii="仿宋" w:hAnsi="仿宋" w:eastAsia="仿宋" w:cs="仿宋"/>
          <w:b/>
          <w:bCs/>
          <w:sz w:val="28"/>
          <w:szCs w:val="28"/>
          <w:lang w:eastAsia="zh-CN"/>
        </w:rPr>
        <w:t>安徽新华</w:t>
      </w:r>
      <w:r>
        <w:rPr>
          <w:rFonts w:hint="eastAsia" w:ascii="仿宋" w:hAnsi="仿宋" w:eastAsia="仿宋" w:cs="仿宋"/>
          <w:b/>
          <w:bCs/>
          <w:sz w:val="28"/>
          <w:szCs w:val="28"/>
          <w:lang w:val="en-US" w:eastAsia="zh-CN"/>
        </w:rPr>
        <w:t>学院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：</w:t>
      </w:r>
    </w:p>
    <w:p w14:paraId="74ACDA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保证人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，身份证号码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，系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公司法定代表人/项目负责人。现保证人针对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公司与安徽新华学院就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项目合作并签订《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合同》（下称主合同）事宜，为确保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公司全面履行其在主合同中的各项责任与义务，保证人自愿为其向安徽新华学院提供不可撤销的连带保证责任担保，并向安徽新华学院郑重承诺：</w:t>
      </w:r>
    </w:p>
    <w:p w14:paraId="0DE8C9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一、保证范围。保证人的保证范围，为主合同项下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对安徽新华学院应承担的全部责任、义务、债务等，以及安徽新华学院为实现债权而支付的各项费用（包括但不限于诉讼费/仲裁费、财产保全费、财产保全服务费、律师费、差旅费、公证费、执行费、公告费等费用）。</w:t>
      </w:r>
    </w:p>
    <w:p w14:paraId="45BD5A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二、保证期间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保证人的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保证期间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在主合同项下债务履行期限届满后三年；若主合同项下的债务约定分期履行的，则保证期间至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公司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在主合同项下最后一期债务履行期限届满后三年。</w:t>
      </w:r>
    </w:p>
    <w:p w14:paraId="1B4DE55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  <w:lang w:val="en-US" w:eastAsia="zh-CN"/>
        </w:rPr>
        <w:t>三、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shd w:val="clear" w:color="auto" w:fill="FFFFFF"/>
        </w:rPr>
        <w:t>保证方式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保证人承担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独立的、不可撤销的、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连带责任保证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担保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不因主合同无效、撤销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等等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而影响本承诺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书的效力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。</w:t>
      </w:r>
    </w:p>
    <w:p w14:paraId="0DB12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四、保证人承诺，无论安徽新华学院是否对被担保债权享有其他担保（包括但不限于保证、抵押、质押等），保证人在本承诺书项下的保证责任均不因此减免。安徽新华学院均可直接要求保证人依照本承诺书约定承担保证责任，保证人不提出任何异议。</w:t>
      </w:r>
    </w:p>
    <w:p w14:paraId="78A801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五、保证人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是具备完全民事行为能力的自然人，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为签订本承诺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提供的所有文件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信息及签字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均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真实、完整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eastAsia="zh-CN"/>
        </w:rPr>
        <w:t>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有效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 xml:space="preserve"> 。 </w:t>
      </w:r>
    </w:p>
    <w:p w14:paraId="07C9D6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ascii="宋体" w:hAnsi="宋体" w:eastAsia="宋体"/>
          <w:sz w:val="24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六、保证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人已充分理解并全面认可主合同及本承诺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的所有条款内容，并承诺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任何情况下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不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得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对其提出任何异议。</w:t>
      </w:r>
    </w:p>
    <w:p w14:paraId="007FA0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/>
          <w:sz w:val="24"/>
        </w:rPr>
        <w:t xml:space="preserve">                                            </w:t>
      </w:r>
      <w:r>
        <w:rPr>
          <w:rFonts w:hint="eastAsia" w:ascii="仿宋_GB2312" w:hAnsi="仿宋" w:eastAsia="仿宋_GB2312" w:cs="仿宋"/>
          <w:sz w:val="28"/>
          <w:szCs w:val="28"/>
        </w:rPr>
        <w:t xml:space="preserve">  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保证人：</w:t>
      </w:r>
    </w:p>
    <w:p w14:paraId="6139F909">
      <w:pPr>
        <w:rPr>
          <w:rFonts w:hint="eastAsia"/>
          <w:lang w:val="en-US" w:eastAsia="zh-CN"/>
        </w:rPr>
      </w:pPr>
    </w:p>
    <w:p w14:paraId="690A911F">
      <w:pPr>
        <w:rPr>
          <w:rFonts w:hint="eastAsia"/>
          <w:lang w:val="en-US" w:eastAsia="zh-CN"/>
        </w:rPr>
      </w:pPr>
    </w:p>
    <w:p w14:paraId="066B1FAB">
      <w:pPr>
        <w:rPr>
          <w:rFonts w:hint="eastAsia"/>
          <w:lang w:val="en-US" w:eastAsia="zh-CN"/>
        </w:rPr>
      </w:pPr>
    </w:p>
    <w:p w14:paraId="2E855C38">
      <w:pPr>
        <w:rPr>
          <w:rFonts w:hint="eastAsia"/>
          <w:lang w:val="en-US" w:eastAsia="zh-CN"/>
        </w:rPr>
      </w:pPr>
    </w:p>
    <w:p w14:paraId="2AD527FA">
      <w:pPr>
        <w:rPr>
          <w:rFonts w:hint="eastAsia"/>
          <w:lang w:val="en-US" w:eastAsia="zh-CN"/>
        </w:rPr>
      </w:pPr>
    </w:p>
    <w:p w14:paraId="1F2313F0">
      <w:pPr>
        <w:rPr>
          <w:rFonts w:hint="eastAsia"/>
          <w:lang w:val="en-US" w:eastAsia="zh-CN"/>
        </w:rPr>
      </w:pPr>
    </w:p>
    <w:p w14:paraId="2016DE7A">
      <w:pPr>
        <w:rPr>
          <w:rFonts w:hint="eastAsia"/>
          <w:lang w:val="en-US" w:eastAsia="zh-CN"/>
        </w:rPr>
      </w:pPr>
    </w:p>
    <w:p w14:paraId="61594904">
      <w:pPr>
        <w:rPr>
          <w:rFonts w:hint="eastAsia"/>
          <w:b/>
          <w:bCs/>
          <w:sz w:val="24"/>
          <w:szCs w:val="32"/>
          <w:lang w:val="en-US" w:eastAsia="zh-CN"/>
        </w:rPr>
      </w:pPr>
    </w:p>
    <w:p w14:paraId="05B06F15">
      <w:pPr>
        <w:rPr>
          <w:rFonts w:hint="eastAsia"/>
          <w:b/>
          <w:bCs/>
          <w:sz w:val="24"/>
          <w:szCs w:val="32"/>
          <w:lang w:val="en-US" w:eastAsia="zh-CN"/>
        </w:rPr>
      </w:pPr>
    </w:p>
    <w:p w14:paraId="5182FA91">
      <w:p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附件三</w:t>
      </w:r>
    </w:p>
    <w:p w14:paraId="5CEA4FC7">
      <w:pPr>
        <w:spacing w:before="156" w:beforeLines="50" w:after="156" w:afterLines="50" w:line="360" w:lineRule="auto"/>
        <w:jc w:val="center"/>
        <w:rPr>
          <w:rFonts w:hint="eastAsia" w:ascii="黑体" w:hAnsi="黑体" w:eastAsia="黑体" w:cs="仿宋_GB2312"/>
          <w:bCs/>
          <w:color w:val="000000"/>
          <w:sz w:val="36"/>
          <w:szCs w:val="36"/>
        </w:rPr>
      </w:pP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廉 政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承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val="en-US" w:eastAsia="zh-CN"/>
        </w:rPr>
        <w:t xml:space="preserve"> 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  <w:lang w:eastAsia="zh-CN"/>
        </w:rPr>
        <w:t>诺</w:t>
      </w:r>
      <w:r>
        <w:rPr>
          <w:rFonts w:hint="eastAsia" w:ascii="黑体" w:hAnsi="黑体" w:eastAsia="黑体" w:cs="仿宋_GB2312"/>
          <w:b/>
          <w:bCs/>
          <w:color w:val="000000"/>
          <w:sz w:val="36"/>
          <w:szCs w:val="36"/>
        </w:rPr>
        <w:t xml:space="preserve"> 书</w:t>
      </w:r>
    </w:p>
    <w:p w14:paraId="7232AF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甲方：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安徽新华学院</w:t>
      </w:r>
    </w:p>
    <w:p w14:paraId="1E142A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乙方：</w:t>
      </w:r>
    </w:p>
    <w:p w14:paraId="166862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为加强甲乙双方合作及廉政建设，规范甲乙双方各项合作行为，预防发生各种谋取不正当利益的违法违纪行为，保护双方合法权益，根据国家有关法律法规和新华集团相关文件规定，特订立本廉政承诺书。</w:t>
      </w:r>
    </w:p>
    <w:p w14:paraId="0580A0B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第一条 甲乙双方共同承诺</w:t>
      </w:r>
    </w:p>
    <w:p w14:paraId="5768AD5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（一）严格遵守国家关于市场准入、项目招标投标、工程建设、施工安装、物资采购和市场活动等有关法律、法规和相关政策，以及廉政建设的各项规定。</w:t>
      </w:r>
    </w:p>
    <w:p w14:paraId="5429F6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（二）严格执行合同文件，自觉按合同办事。</w:t>
      </w:r>
    </w:p>
    <w:p w14:paraId="7310B9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（三）坚持公开、公平、公正的原则，不为获取不正当利益而损害对方利益。</w:t>
      </w:r>
    </w:p>
    <w:p w14:paraId="3A36062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（四）保守对方的商业秘密，不将其用于交易以外的目的。</w:t>
      </w:r>
    </w:p>
    <w:p w14:paraId="699088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第二条 甲方承诺</w:t>
      </w:r>
    </w:p>
    <w:p w14:paraId="0232D2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在交易的事前、事中、事后遵守以下（包括但不限于）事项： </w:t>
      </w:r>
    </w:p>
    <w:p w14:paraId="1C53DD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（一）不参加乙方或相关单位的宴请。</w:t>
      </w:r>
    </w:p>
    <w:p w14:paraId="526C38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（二）不私自收受乙方或相关单位的礼品、礼券或以“低价付款”的物品。</w:t>
      </w:r>
    </w:p>
    <w:p w14:paraId="051BF8C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（三）不接受乙方或相关单位的礼金、贿赂、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外回扣等任何形式的私下经济利益。</w:t>
      </w:r>
    </w:p>
    <w:p w14:paraId="0917D0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（四）不私自接受乙方或相关单位提供的娱乐、游玩或任何考察形式的变相旅游等活动。</w:t>
      </w:r>
    </w:p>
    <w:p w14:paraId="544719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不利用职务之便谋取非法利益；不向乙方或相关单位介绍配偶、子女及其他亲属参与同交易有关的经济活动；不以任何理由向乙方或相关单位推荐分包单位、供货商，或要求乙方购买交易合同规定以外的材料、设备等。</w:t>
      </w:r>
    </w:p>
    <w:p w14:paraId="399012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（六）不得有其他任何在乙方等相关单位获取不当利益的行为。</w:t>
      </w:r>
    </w:p>
    <w:p w14:paraId="5F99F8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第三条 乙方承诺</w:t>
      </w:r>
    </w:p>
    <w:p w14:paraId="39BD73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在交易的事前、事中、事后遵守以下（包括但不限于）事项：</w:t>
      </w:r>
    </w:p>
    <w:p w14:paraId="4EEDF9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（一）与甲方保持正常的业务交往，严格执行合同约定。</w:t>
      </w:r>
    </w:p>
    <w:p w14:paraId="174FD2E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（二）不向甲方工作人员及任何与甲方相关联的单位或个人提供宴请、旅游、健身、娱乐、变相考察等活动。</w:t>
      </w:r>
    </w:p>
    <w:p w14:paraId="7BDF52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（三）不私自向甲方、相关单位及其工作人员赠送礼品、现金、有价卡券等。</w:t>
      </w:r>
    </w:p>
    <w:p w14:paraId="3B858C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360" w:firstLineChars="15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（四）不在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  <w:lang w:val="en-US" w:eastAsia="zh-CN"/>
        </w:rPr>
        <w:t>账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外给予甲方、相关单位及其工作人员回扣；不假借促销费、宣传费、赞助费、科研费、劳务费、咨询费、好处费、感谢费、佣金等名义，或者以报销各种费用等方式，给付甲方、相关单位及其工作人员财物（利益）。</w:t>
      </w:r>
    </w:p>
    <w:p w14:paraId="6EC05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（五）及时向甲方通报甲方人员违反本承诺书规定的行为。</w:t>
      </w:r>
    </w:p>
    <w:p w14:paraId="08A429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第四条 违约责任</w:t>
      </w:r>
    </w:p>
    <w:p w14:paraId="2CD8F3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（一）甲方工作人员违反本承诺书第一条、第二条的，严格按甲方相关公司制度处理和有关法律法规处理;涉嫌犯罪的，移交司法机关处理；给乙方造成经济损失的，责任人应予以赔偿。</w:t>
      </w:r>
    </w:p>
    <w:p w14:paraId="70774F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（二）乙方工作人员违反本承诺书第一条、第三条的，按乙方相关制度和有关法律法规处理，甲方有权终止合同;涉嫌犯罪的，移交司法机关处理；给甲方造成经济损失的，乙方承担赔偿责任。</w:t>
      </w:r>
    </w:p>
    <w:p w14:paraId="63E00B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第五条 本承诺书作为交易合同或协议的附件，与交易合同或协议具有同等法律效力。经双方签署后立即生效。</w:t>
      </w:r>
    </w:p>
    <w:p w14:paraId="593778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第六条 乙方在履行合同或协议过程中，若发现甲方的相关人员有违反《廉政承诺书》所规定的行为，可以直接向甲方审计督查部投诉（电话：15005518562）。</w:t>
      </w:r>
    </w:p>
    <w:p w14:paraId="27054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第七条 本承诺书一式四份，甲乙双方各持两份。</w:t>
      </w:r>
    </w:p>
    <w:p w14:paraId="4633BA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440A8F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AB394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3B2831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甲方单位：（盖章）                   乙方单位：（盖章）</w:t>
      </w:r>
    </w:p>
    <w:p w14:paraId="23317F0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法定代表人：                         法定代表人：</w:t>
      </w:r>
    </w:p>
    <w:p w14:paraId="34A7D7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法定代表人联系电话：                 法定代表人联系电话：</w:t>
      </w:r>
    </w:p>
    <w:p w14:paraId="6C4AF6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委托代理人：                         委托代理人：</w:t>
      </w:r>
    </w:p>
    <w:p w14:paraId="657D15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项目负责人：                         项目负责人：</w:t>
      </w:r>
    </w:p>
    <w:p w14:paraId="299D8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监督电话：15005518562                监督电话：                                </w:t>
      </w:r>
    </w:p>
    <w:p w14:paraId="54FECC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>监督邮箱：xhjtdc@xinhuaedu.com       监督邮箱：</w:t>
      </w:r>
    </w:p>
    <w:p w14:paraId="6E76187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400" w:lineRule="exact"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shd w:val="clear" w:color="auto" w:fill="FFFFFF"/>
        </w:rPr>
        <w:t xml:space="preserve">          jtdsz@xinhuaedu.com   </w:t>
      </w:r>
      <w:r>
        <w:rPr>
          <w:rFonts w:hint="eastAsia" w:ascii="仿宋_GB2312" w:hAnsi="仿宋_GB2312" w:eastAsia="仿宋_GB2312" w:cs="仿宋_GB2312"/>
          <w:color w:val="000000"/>
          <w:kern w:val="0"/>
          <w:sz w:val="28"/>
          <w:szCs w:val="28"/>
          <w:shd w:val="clear" w:color="auto" w:fill="FFFFFF"/>
        </w:rPr>
        <w:t xml:space="preserve">       </w:t>
      </w:r>
    </w:p>
    <w:p w14:paraId="206D682E">
      <w:bookmarkStart w:id="0" w:name="_GoBack"/>
      <w:bookmarkEnd w:id="0"/>
    </w:p>
    <w:sectPr>
      <w:footerReference r:id="rId3" w:type="default"/>
      <w:pgSz w:w="11906" w:h="16838"/>
      <w:pgMar w:top="144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2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@FangSong_GB2312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5AFAAA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A6913F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DUX5QmyQEAAJk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2A6913F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AA45069"/>
    <w:rsid w:val="2AA45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1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line="360" w:lineRule="auto"/>
      <w:ind w:firstLine="200" w:firstLineChars="200"/>
    </w:pPr>
    <w:rPr>
      <w:rFonts w:ascii="宋体"/>
      <w:szCs w:val="20"/>
    </w:rPr>
  </w:style>
  <w:style w:type="paragraph" w:styleId="3">
    <w:name w:val="Body Text Indent"/>
    <w:basedOn w:val="1"/>
    <w:next w:val="1"/>
    <w:unhideWhenUsed/>
    <w:qFormat/>
    <w:uiPriority w:val="0"/>
    <w:pPr>
      <w:ind w:firstLine="645"/>
    </w:pPr>
    <w:rPr>
      <w:rFonts w:ascii="@FangSong_GB2312" w:hAnsi="@FangSong_GB2312" w:eastAsia="@FangSong_GB2312"/>
      <w:kern w:val="0"/>
      <w:sz w:val="32"/>
      <w:szCs w:val="20"/>
    </w:rPr>
  </w:style>
  <w:style w:type="paragraph" w:styleId="4">
    <w:name w:val="Body Text First Indent"/>
    <w:basedOn w:val="5"/>
    <w:next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Calibri" w:hAnsi="Calibri" w:eastAsia="楷体_GB2312"/>
      <w:sz w:val="24"/>
    </w:rPr>
  </w:style>
  <w:style w:type="paragraph" w:styleId="5">
    <w:name w:val="Body Text"/>
    <w:basedOn w:val="1"/>
    <w:next w:val="6"/>
    <w:qFormat/>
    <w:uiPriority w:val="0"/>
    <w:pPr>
      <w:spacing w:after="120"/>
    </w:pPr>
    <w:rPr>
      <w:szCs w:val="20"/>
    </w:rPr>
  </w:style>
  <w:style w:type="paragraph" w:styleId="6">
    <w:name w:val="Date"/>
    <w:basedOn w:val="1"/>
    <w:next w:val="1"/>
    <w:qFormat/>
    <w:uiPriority w:val="0"/>
    <w:rPr>
      <w:rFonts w:ascii="仿宋_GB2312" w:eastAsia="仿宋_GB2312"/>
      <w:sz w:val="30"/>
      <w:szCs w:val="20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2026-03-10T07:45:00Z</dcterms:created>
  <dc:creator>心若向阳</dc:creator>
  <cp:lastModifiedBy>心若向阳</cp:lastModifiedBy>
  <dcterms:modified xsi:type="dcterms:W3CDTF">2026-03-10T07:46:27Z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E4251957DA1249D4805190B60D25D23B_11</vt:lpwstr>
  </property>
  <property fmtid="{D5CDD505-2E9C-101B-9397-08002B2CF9AE}" pid="4" name="KSOTemplateDocerSaveRecord">
    <vt:lpwstr>eyJoZGlkIjoiNWRkZWEwYjc3ZjU0NTk3MTZjMGQwMGQwN2RkMDczMzMiLCJ1c2VySWQiOiI0NDcxMDY1MDAifQ==</vt:lpwstr>
  </property>
</Properties>
</file>